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F41DC6">
      <w:pPr>
        <w:tabs>
          <w:tab w:val="right" w:pos="9072"/>
        </w:tabs>
        <w:jc w:val="both"/>
        <w:rPr>
          <w:rFonts w:hint="default" w:ascii="Arial" w:hAnsi="Arial" w:eastAsia="宋体"/>
          <w:b/>
          <w:i/>
          <w:color w:val="auto"/>
          <w:sz w:val="24"/>
          <w:lang w:val="en-US" w:eastAsia="zh-CN"/>
        </w:rPr>
      </w:pPr>
      <w:r>
        <w:rPr>
          <w:rFonts w:ascii="Arial" w:hAnsi="Arial" w:cs="Arial"/>
          <w:b/>
          <w:color w:val="auto"/>
          <w:sz w:val="24"/>
        </w:rPr>
        <w:t xml:space="preserve">3GPP TSG-RAN WG4 Meeting </w:t>
      </w:r>
      <w:r>
        <w:rPr>
          <w:rFonts w:hint="eastAsia" w:ascii="Arial" w:hAnsi="Arial" w:cs="Arial"/>
          <w:b/>
          <w:color w:val="auto"/>
          <w:sz w:val="24"/>
          <w:lang w:eastAsia="zh-CN"/>
        </w:rPr>
        <w:t>#</w:t>
      </w:r>
      <w:r>
        <w:rPr>
          <w:rFonts w:hint="eastAsia" w:ascii="Arial" w:hAnsi="Arial" w:cs="Arial"/>
          <w:b/>
          <w:color w:val="auto"/>
          <w:sz w:val="24"/>
          <w:lang w:val="en-US" w:eastAsia="zh-CN"/>
        </w:rPr>
        <w:t>1</w:t>
      </w:r>
      <w:r>
        <w:rPr>
          <w:rFonts w:hint="eastAsia" w:cs="Arial"/>
          <w:b/>
          <w:color w:val="auto"/>
          <w:sz w:val="24"/>
          <w:lang w:val="en-US" w:eastAsia="zh-CN"/>
        </w:rPr>
        <w:t>17</w:t>
      </w:r>
      <w:r>
        <w:rPr>
          <w:rFonts w:ascii="Arial" w:hAnsi="Arial" w:eastAsia="MS Mincho"/>
          <w:b/>
          <w:color w:val="auto"/>
          <w:sz w:val="24"/>
        </w:rPr>
        <w:tab/>
      </w:r>
      <w:r>
        <w:rPr>
          <w:rFonts w:ascii="Arial" w:hAnsi="Arial"/>
          <w:b/>
          <w:color w:val="auto"/>
          <w:sz w:val="24"/>
          <w:lang w:eastAsia="zh-CN"/>
        </w:rPr>
        <w:t>R4-</w:t>
      </w:r>
      <w:r>
        <w:rPr>
          <w:rFonts w:hint="eastAsia"/>
          <w:b/>
          <w:color w:val="auto"/>
          <w:sz w:val="24"/>
          <w:lang w:val="en-US" w:eastAsia="zh-CN"/>
        </w:rPr>
        <w:t>2521933</w:t>
      </w:r>
    </w:p>
    <w:p w14:paraId="1F7A211B">
      <w:pPr>
        <w:pStyle w:val="15"/>
        <w:tabs>
          <w:tab w:val="right" w:pos="9781"/>
          <w:tab w:val="right" w:pos="13323"/>
          <w:tab w:val="clear" w:pos="4536"/>
          <w:tab w:val="clear" w:pos="9072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Dallas, USA, Nov. 17-21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5</w:t>
      </w:r>
    </w:p>
    <w:p w14:paraId="5D1D6D23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hAnsi="Arial" w:eastAsia="宋体"/>
          <w:b/>
          <w:color w:val="auto"/>
          <w:sz w:val="24"/>
          <w:lang w:val="en-GB" w:eastAsia="zh-CN"/>
        </w:rPr>
      </w:pPr>
    </w:p>
    <w:p w14:paraId="0850597A">
      <w:pPr>
        <w:pStyle w:val="15"/>
        <w:tabs>
          <w:tab w:val="left" w:pos="1800"/>
          <w:tab w:val="clear" w:pos="4536"/>
        </w:tabs>
        <w:spacing w:after="60"/>
        <w:ind w:left="1800" w:hanging="1800"/>
        <w:jc w:val="both"/>
        <w:rPr>
          <w:rFonts w:eastAsia="宋体"/>
          <w:color w:val="auto"/>
          <w:sz w:val="24"/>
          <w:lang w:val="en-US" w:eastAsia="zh-CN"/>
        </w:rPr>
      </w:pPr>
      <w:r>
        <w:rPr>
          <w:color w:val="auto"/>
          <w:sz w:val="24"/>
        </w:rPr>
        <w:t>Source:</w:t>
      </w:r>
      <w:r>
        <w:rPr>
          <w:color w:val="auto"/>
          <w:sz w:val="24"/>
        </w:rPr>
        <w:tab/>
      </w:r>
      <w:r>
        <w:rPr>
          <w:rFonts w:eastAsia="宋体"/>
          <w:color w:val="auto"/>
          <w:sz w:val="24"/>
          <w:lang w:val="en-US" w:eastAsia="zh-CN"/>
        </w:rPr>
        <w:t>ZTE Corporation</w:t>
      </w:r>
      <w:r>
        <w:rPr>
          <w:rFonts w:hint="eastAsia" w:eastAsia="宋体"/>
          <w:color w:val="auto"/>
          <w:sz w:val="24"/>
          <w:lang w:val="en-US" w:eastAsia="zh-CN"/>
        </w:rPr>
        <w:t>, Sanechips</w:t>
      </w:r>
    </w:p>
    <w:p w14:paraId="5808A4E9">
      <w:pPr>
        <w:pStyle w:val="15"/>
        <w:tabs>
          <w:tab w:val="left" w:pos="1800"/>
          <w:tab w:val="left" w:pos="3825"/>
          <w:tab w:val="clear" w:pos="4536"/>
          <w:tab w:val="clear" w:pos="9072"/>
        </w:tabs>
        <w:spacing w:after="60"/>
        <w:jc w:val="both"/>
        <w:rPr>
          <w:rFonts w:hint="default" w:eastAsia="宋体"/>
          <w:color w:val="auto"/>
          <w:sz w:val="24"/>
          <w:lang w:val="en-US" w:eastAsia="zh-CN"/>
        </w:rPr>
      </w:pPr>
      <w:r>
        <w:rPr>
          <w:color w:val="auto"/>
          <w:sz w:val="24"/>
        </w:rPr>
        <w:t>Title:</w:t>
      </w:r>
      <w:r>
        <w:rPr>
          <w:color w:val="auto"/>
          <w:sz w:val="24"/>
        </w:rPr>
        <w:tab/>
      </w:r>
      <w:r>
        <w:rPr>
          <w:rFonts w:hint="eastAsia" w:eastAsia="宋体"/>
          <w:color w:val="auto"/>
          <w:sz w:val="24"/>
          <w:lang w:val="en-US" w:eastAsia="zh-CN"/>
        </w:rPr>
        <w:t>Discussion on Perf part of R19 LB CA</w:t>
      </w:r>
    </w:p>
    <w:p w14:paraId="3C93DAE2">
      <w:pPr>
        <w:pStyle w:val="15"/>
        <w:tabs>
          <w:tab w:val="left" w:pos="1800"/>
          <w:tab w:val="left" w:pos="3825"/>
          <w:tab w:val="clear" w:pos="4536"/>
          <w:tab w:val="clear" w:pos="9072"/>
        </w:tabs>
        <w:spacing w:after="60"/>
        <w:jc w:val="both"/>
        <w:rPr>
          <w:rFonts w:hint="default" w:eastAsia="宋体"/>
          <w:color w:val="auto"/>
          <w:sz w:val="24"/>
          <w:lang w:val="en-US" w:eastAsia="zh-CN"/>
        </w:rPr>
      </w:pPr>
      <w:r>
        <w:rPr>
          <w:color w:val="auto"/>
          <w:sz w:val="24"/>
        </w:rPr>
        <w:t>Agenda Item:</w:t>
      </w:r>
      <w:r>
        <w:rPr>
          <w:color w:val="auto"/>
          <w:sz w:val="24"/>
        </w:rPr>
        <w:tab/>
      </w:r>
      <w:r>
        <w:rPr>
          <w:rFonts w:hint="eastAsia" w:eastAsia="宋体"/>
          <w:color w:val="auto"/>
          <w:sz w:val="24"/>
          <w:lang w:val="en-US" w:eastAsia="zh-CN"/>
        </w:rPr>
        <w:t>6.3.2</w:t>
      </w:r>
      <w:bookmarkStart w:id="0" w:name="_GoBack"/>
      <w:bookmarkEnd w:id="0"/>
    </w:p>
    <w:p w14:paraId="2B96A123">
      <w:pPr>
        <w:pStyle w:val="15"/>
        <w:tabs>
          <w:tab w:val="left" w:pos="1800"/>
        </w:tabs>
        <w:snapToGrid w:val="0"/>
        <w:spacing w:after="240"/>
        <w:jc w:val="both"/>
        <w:rPr>
          <w:rFonts w:hint="default" w:eastAsia="宋体"/>
          <w:color w:val="auto"/>
          <w:sz w:val="24"/>
          <w:lang w:val="en-US" w:eastAsia="zh-CN"/>
        </w:rPr>
      </w:pPr>
      <w:r>
        <w:rPr>
          <w:color w:val="auto"/>
          <w:sz w:val="24"/>
        </w:rPr>
        <w:t>Document for:</w:t>
      </w:r>
      <w:r>
        <w:rPr>
          <w:color w:val="auto"/>
          <w:sz w:val="24"/>
        </w:rPr>
        <w:tab/>
      </w:r>
      <w:r>
        <w:rPr>
          <w:rFonts w:hint="eastAsia" w:eastAsia="宋体"/>
          <w:color w:val="auto"/>
          <w:sz w:val="24"/>
          <w:lang w:val="en-US" w:eastAsia="zh-CN"/>
        </w:rPr>
        <w:t>Discussion</w:t>
      </w:r>
    </w:p>
    <w:p w14:paraId="5F45390D"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color w:val="auto"/>
          <w:lang w:eastAsia="zh-CN"/>
        </w:rPr>
      </w:pPr>
      <w:r>
        <w:rPr>
          <w:rFonts w:eastAsia="宋体"/>
          <w:color w:val="auto"/>
          <w:lang w:eastAsia="zh-CN"/>
        </w:rPr>
        <w:t>Introduction</w:t>
      </w:r>
    </w:p>
    <w:p w14:paraId="7356FE26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textAlignment w:val="auto"/>
        <w:rPr>
          <w:rFonts w:hint="default" w:cs="Arial"/>
          <w:lang w:val="en-US" w:eastAsia="zh-CN"/>
        </w:rPr>
      </w:pPr>
      <w:r>
        <w:rPr>
          <w:rFonts w:hint="eastAsia" w:cs="Arial"/>
          <w:lang w:val="en-US" w:eastAsia="zh-CN"/>
        </w:rPr>
        <w:t>During last meeting, good progress around the perf part of R19 LB CA were achieved and summarized in [1]. Almost all test configurations and test scope were determined, with still two test cases are suspending. In this paper, we provide our views.</w:t>
      </w:r>
    </w:p>
    <w:p w14:paraId="025A58D9"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68" w:beforeLines="150" w:after="156" w:afterLines="50" w:line="300" w:lineRule="auto"/>
        <w:ind w:left="425" w:hanging="425"/>
        <w:jc w:val="both"/>
        <w:textAlignment w:val="baseline"/>
        <w:rPr>
          <w:rFonts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Discussion</w:t>
      </w:r>
    </w:p>
    <w:p w14:paraId="392A7993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ind w:leftChars="0"/>
        <w:textAlignment w:val="auto"/>
        <w:rPr>
          <w:rFonts w:hint="eastAsia" w:cs="Arial"/>
          <w:lang w:val="en-US" w:eastAsia="zh-CN"/>
        </w:rPr>
      </w:pPr>
      <w:r>
        <w:rPr>
          <w:rFonts w:hint="eastAsia" w:cs="Arial"/>
          <w:lang w:val="en-US" w:eastAsia="zh-CN"/>
        </w:rPr>
        <w:t>In last meeting, the following test configurations were approved as below: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 w14:paraId="7799E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</w:tcPr>
          <w:p w14:paraId="10FFF472">
            <w:pPr>
              <w:rPr>
                <w:bCs/>
                <w:highlight w:val="green"/>
                <w:u w:val="single"/>
              </w:rPr>
            </w:pPr>
            <w:r>
              <w:rPr>
                <w:bCs/>
                <w:highlight w:val="green"/>
                <w:u w:val="single"/>
                <w:lang w:eastAsia="ko-KR"/>
              </w:rPr>
              <w:t>Agreement:</w:t>
            </w:r>
          </w:p>
          <w:p w14:paraId="382419A6">
            <w:pPr>
              <w:pStyle w:val="29"/>
              <w:numPr>
                <w:ilvl w:val="2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bCs/>
                <w:highlight w:val="green"/>
              </w:rPr>
            </w:pPr>
            <w:r>
              <w:rPr>
                <w:rFonts w:eastAsia="宋体"/>
                <w:bCs/>
                <w:highlight w:val="green"/>
              </w:rPr>
              <w:t>General configuration:</w:t>
            </w:r>
          </w:p>
          <w:p w14:paraId="5BF8C481">
            <w:pPr>
              <w:pStyle w:val="29"/>
              <w:numPr>
                <w:ilvl w:val="3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bCs/>
                <w:highlight w:val="green"/>
              </w:rPr>
            </w:pPr>
            <w:r>
              <w:rPr>
                <w:rFonts w:hint="eastAsia" w:eastAsia="宋体"/>
                <w:bCs/>
                <w:highlight w:val="green"/>
              </w:rPr>
              <w:t>For test configuration and parameters, existing FR1 with 15kHz SCS test configuration and parameters could be baseline</w:t>
            </w:r>
          </w:p>
          <w:p w14:paraId="7197627A">
            <w:pPr>
              <w:pStyle w:val="29"/>
              <w:numPr>
                <w:ilvl w:val="3"/>
                <w:numId w:val="4"/>
              </w:numPr>
              <w:spacing w:after="120"/>
              <w:ind w:firstLineChars="0"/>
              <w:rPr>
                <w:bCs/>
                <w:highlight w:val="green"/>
              </w:rPr>
            </w:pPr>
            <w:r>
              <w:rPr>
                <w:bCs/>
                <w:highlight w:val="green"/>
              </w:rPr>
              <w:t>CA between FDD PCell and SDL SCell is configured</w:t>
            </w:r>
          </w:p>
          <w:p w14:paraId="57A9C573">
            <w:pPr>
              <w:pStyle w:val="29"/>
              <w:numPr>
                <w:ilvl w:val="3"/>
                <w:numId w:val="4"/>
              </w:numPr>
              <w:spacing w:after="120"/>
              <w:ind w:firstLineChars="0"/>
              <w:rPr>
                <w:bCs/>
                <w:highlight w:val="green"/>
              </w:rPr>
            </w:pPr>
            <w:r>
              <w:rPr>
                <w:bCs/>
                <w:highlight w:val="green"/>
              </w:rPr>
              <w:t>PCell and SCell are co-located deployed and keep sync between them (Max RTD is 3us)</w:t>
            </w:r>
          </w:p>
          <w:p w14:paraId="2708B29B">
            <w:pPr>
              <w:pStyle w:val="29"/>
              <w:numPr>
                <w:ilvl w:val="3"/>
                <w:numId w:val="4"/>
              </w:numPr>
              <w:ind w:firstLineChars="0"/>
              <w:rPr>
                <w:rFonts w:eastAsia="宋体"/>
                <w:bCs/>
                <w:highlight w:val="green"/>
              </w:rPr>
            </w:pPr>
            <w:r>
              <w:rPr>
                <w:rFonts w:eastAsia="宋体"/>
                <w:bCs/>
                <w:highlight w:val="green"/>
              </w:rPr>
              <w:t>The SCS is 15kHz and the frequencies of PCell and SCell are lower than 1GHz</w:t>
            </w:r>
          </w:p>
          <w:p w14:paraId="12DCB54E">
            <w:pPr>
              <w:rPr>
                <w:bCs/>
                <w:highlight w:val="green"/>
                <w:u w:val="single"/>
              </w:rPr>
            </w:pPr>
          </w:p>
          <w:p w14:paraId="7B9C3C02">
            <w:pPr>
              <w:pStyle w:val="29"/>
              <w:numPr>
                <w:ilvl w:val="2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bCs/>
                <w:highlight w:val="green"/>
              </w:rPr>
            </w:pPr>
            <w:r>
              <w:rPr>
                <w:rFonts w:eastAsia="宋体"/>
                <w:bCs/>
                <w:highlight w:val="green"/>
              </w:rPr>
              <w:t>As baseline, test partially overlapped scenario for LB CA RRM, i.e., SSB/SMTC is partially overlapped with LB-CA switching pattern.</w:t>
            </w:r>
          </w:p>
          <w:p w14:paraId="33B721EC">
            <w:pPr>
              <w:pStyle w:val="29"/>
              <w:numPr>
                <w:ilvl w:val="3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bCs/>
                <w:highlight w:val="green"/>
              </w:rPr>
            </w:pPr>
            <w:r>
              <w:rPr>
                <w:rFonts w:eastAsia="宋体"/>
                <w:bCs/>
                <w:highlight w:val="green"/>
              </w:rPr>
              <w:t xml:space="preserve">Working assumption for TC: SSB/SMTC periodicity is 20ms and switching pattern periodicity is 40ms; </w:t>
            </w:r>
          </w:p>
          <w:p w14:paraId="6D0D7525">
            <w:pPr>
              <w:pStyle w:val="29"/>
              <w:numPr>
                <w:ilvl w:val="4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bCs/>
                <w:highlight w:val="green"/>
              </w:rPr>
            </w:pPr>
            <w:r>
              <w:rPr>
                <w:rFonts w:eastAsia="宋体"/>
                <w:bCs/>
                <w:highlight w:val="green"/>
              </w:rPr>
              <w:t>The details of switching pattern can be FFS.</w:t>
            </w:r>
          </w:p>
          <w:p w14:paraId="1A8AC99D">
            <w:pPr>
              <w:pStyle w:val="29"/>
              <w:numPr>
                <w:ilvl w:val="3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default" w:cs="Arial"/>
                <w:vertAlign w:val="baseline"/>
                <w:lang w:val="en-US" w:eastAsia="zh-CN"/>
              </w:rPr>
            </w:pPr>
            <w:r>
              <w:rPr>
                <w:rFonts w:eastAsia="宋体"/>
                <w:bCs/>
                <w:highlight w:val="green"/>
              </w:rPr>
              <w:t>RAN4 will pick one TC in the list to cover fully overlapping and partially overlapping cases</w:t>
            </w:r>
          </w:p>
        </w:tc>
      </w:tr>
    </w:tbl>
    <w:p w14:paraId="5E181600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ind w:leftChars="0"/>
        <w:textAlignment w:val="auto"/>
        <w:rPr>
          <w:rFonts w:hint="eastAsia" w:cs="Arial"/>
          <w:lang w:val="en-US" w:eastAsia="zh-CN"/>
        </w:rPr>
      </w:pPr>
      <w:r>
        <w:rPr>
          <w:rFonts w:hint="eastAsia" w:cs="Arial"/>
          <w:lang w:val="en-US" w:eastAsia="zh-CN"/>
        </w:rPr>
        <w:t>Based on the test configuration, the following test cases were determined with two test cases still suspending:</w:t>
      </w:r>
    </w:p>
    <w:p w14:paraId="2BA82EA6">
      <w:pPr>
        <w:rPr>
          <w:rFonts w:eastAsia="宋体"/>
        </w:rPr>
      </w:pPr>
      <w:r>
        <w:rPr>
          <w:bCs/>
          <w:highlight w:val="green"/>
          <w:lang w:eastAsia="ko-KR"/>
        </w:rPr>
        <w:t>Agreement:</w:t>
      </w:r>
    </w:p>
    <w:tbl>
      <w:tblPr>
        <w:tblStyle w:val="17"/>
        <w:tblW w:w="944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6"/>
        <w:gridCol w:w="1880"/>
        <w:gridCol w:w="1520"/>
        <w:gridCol w:w="3556"/>
        <w:gridCol w:w="1614"/>
      </w:tblGrid>
      <w:tr w14:paraId="4BA5D8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" w:hRule="atLeast"/>
        </w:trPr>
        <w:tc>
          <w:tcPr>
            <w:tcW w:w="8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C5F5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TC Index</w:t>
            </w:r>
          </w:p>
        </w:tc>
        <w:tc>
          <w:tcPr>
            <w:tcW w:w="18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1908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Requirement</w:t>
            </w:r>
          </w:p>
        </w:tc>
        <w:tc>
          <w:tcPr>
            <w:tcW w:w="15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0924651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RS used for test</w:t>
            </w:r>
          </w:p>
        </w:tc>
        <w:tc>
          <w:tcPr>
            <w:tcW w:w="35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6A0388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Target Cell for testing</w:t>
            </w:r>
          </w:p>
        </w:tc>
        <w:tc>
          <w:tcPr>
            <w:tcW w:w="16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0DDE05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Support this TC</w:t>
            </w:r>
          </w:p>
        </w:tc>
      </w:tr>
      <w:tr w14:paraId="502FE4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8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FFCCA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1</w:t>
            </w:r>
          </w:p>
        </w:tc>
        <w:tc>
          <w:tcPr>
            <w:tcW w:w="1880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196D8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 xml:space="preserve">Intra-frequency L3 measurement for activated SDL SCell or PCell </w:t>
            </w:r>
          </w:p>
        </w:tc>
        <w:tc>
          <w:tcPr>
            <w:tcW w:w="1520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 w14:paraId="7F2D205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 xml:space="preserve">SSB </w:t>
            </w:r>
          </w:p>
          <w:p w14:paraId="16D49E8F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  <w:highlight w:val="green"/>
              </w:rPr>
            </w:pPr>
          </w:p>
        </w:tc>
        <w:tc>
          <w:tcPr>
            <w:tcW w:w="3556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 w14:paraId="07B38B55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Both PCell and SCell in the same TC</w:t>
            </w:r>
          </w:p>
          <w:p w14:paraId="7D1826D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PCell and SCell can be configured with different events, details can be FFS.</w:t>
            </w:r>
          </w:p>
          <w:p w14:paraId="46E001FA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PCell is in partially overlapped case.</w:t>
            </w:r>
          </w:p>
          <w:p w14:paraId="75D38F5D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SCell is in fully overlapped case.</w:t>
            </w:r>
          </w:p>
        </w:tc>
        <w:tc>
          <w:tcPr>
            <w:tcW w:w="1614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 w14:paraId="5FAE4B0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  <w:highlight w:val="green"/>
              </w:rPr>
            </w:pPr>
          </w:p>
        </w:tc>
      </w:tr>
      <w:tr w14:paraId="39BF42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" w:hRule="atLeast"/>
        </w:trPr>
        <w:tc>
          <w:tcPr>
            <w:tcW w:w="8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032DD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2</w:t>
            </w:r>
          </w:p>
        </w:tc>
        <w:tc>
          <w:tcPr>
            <w:tcW w:w="18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C3E38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Deactivated SDL SCell measurement and interruption requirement</w:t>
            </w:r>
          </w:p>
        </w:tc>
        <w:tc>
          <w:tcPr>
            <w:tcW w:w="15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2C7910A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 xml:space="preserve">SSB </w:t>
            </w:r>
          </w:p>
          <w:p w14:paraId="083BE6C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  <w:highlight w:val="green"/>
              </w:rPr>
            </w:pPr>
          </w:p>
        </w:tc>
        <w:tc>
          <w:tcPr>
            <w:tcW w:w="35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1F950CA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 xml:space="preserve">Verify measurement requirement on SDL SCell. </w:t>
            </w:r>
          </w:p>
          <w:p w14:paraId="7D12151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And in the same TC verify interruption requirement to the PCell.</w:t>
            </w:r>
          </w:p>
        </w:tc>
        <w:tc>
          <w:tcPr>
            <w:tcW w:w="16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7A7FC1D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  <w:highlight w:val="green"/>
              </w:rPr>
            </w:pPr>
          </w:p>
        </w:tc>
      </w:tr>
      <w:tr w14:paraId="084098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" w:hRule="atLeast"/>
        </w:trPr>
        <w:tc>
          <w:tcPr>
            <w:tcW w:w="8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8F015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3</w:t>
            </w:r>
          </w:p>
        </w:tc>
        <w:tc>
          <w:tcPr>
            <w:tcW w:w="18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F5EBF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 xml:space="preserve">SDL SCell activation/deactivation </w:t>
            </w:r>
          </w:p>
        </w:tc>
        <w:tc>
          <w:tcPr>
            <w:tcW w:w="15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6E2AEA9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 xml:space="preserve">SSB(for sync and L1-RSRP) and CSI-RS for CQI </w:t>
            </w:r>
          </w:p>
        </w:tc>
        <w:tc>
          <w:tcPr>
            <w:tcW w:w="35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6D8DCF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SDL SCell.</w:t>
            </w:r>
          </w:p>
          <w:p w14:paraId="51536B1A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Only MAC CE based SCell activation is verified.</w:t>
            </w:r>
          </w:p>
        </w:tc>
        <w:tc>
          <w:tcPr>
            <w:tcW w:w="16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628038C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  <w:highlight w:val="green"/>
              </w:rPr>
            </w:pPr>
          </w:p>
        </w:tc>
      </w:tr>
      <w:tr w14:paraId="374749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63181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4</w:t>
            </w:r>
          </w:p>
        </w:tc>
        <w:tc>
          <w:tcPr>
            <w:tcW w:w="18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5F111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 xml:space="preserve">BFD/CBD for SDL SCell </w:t>
            </w:r>
          </w:p>
        </w:tc>
        <w:tc>
          <w:tcPr>
            <w:tcW w:w="15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88C4AB9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Option 1: SSB (Apple)</w:t>
            </w:r>
          </w:p>
          <w:p w14:paraId="6D346EB8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Option 2: CSI-RS</w:t>
            </w:r>
          </w:p>
          <w:p w14:paraId="666D3C4D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Option 3: both</w:t>
            </w:r>
          </w:p>
          <w:p w14:paraId="6FCDCC6D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5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52854BA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30A831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FFS whether this TC shall be introduced.</w:t>
            </w:r>
          </w:p>
        </w:tc>
      </w:tr>
      <w:tr w14:paraId="7DC059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" w:hRule="atLeast"/>
        </w:trPr>
        <w:tc>
          <w:tcPr>
            <w:tcW w:w="8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2703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6</w:t>
            </w:r>
          </w:p>
        </w:tc>
        <w:tc>
          <w:tcPr>
            <w:tcW w:w="18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7B1B8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 xml:space="preserve">PL-RS switch delay for PCell </w:t>
            </w:r>
          </w:p>
        </w:tc>
        <w:tc>
          <w:tcPr>
            <w:tcW w:w="15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38293F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Option 1: SSB (Apple)</w:t>
            </w:r>
          </w:p>
          <w:p w14:paraId="73733309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Option 2: CSI-RS</w:t>
            </w:r>
          </w:p>
          <w:p w14:paraId="1839B20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Option 3: both</w:t>
            </w:r>
          </w:p>
        </w:tc>
        <w:tc>
          <w:tcPr>
            <w:tcW w:w="35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8700D6F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0278D91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FFS whether this TC shall be introduced.</w:t>
            </w:r>
          </w:p>
        </w:tc>
      </w:tr>
      <w:tr w14:paraId="2727AB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8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39F69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7</w:t>
            </w:r>
          </w:p>
        </w:tc>
        <w:tc>
          <w:tcPr>
            <w:tcW w:w="18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75FE0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 xml:space="preserve">L1-RSRP for SDL SCell </w:t>
            </w:r>
          </w:p>
        </w:tc>
        <w:tc>
          <w:tcPr>
            <w:tcW w:w="15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8A6015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rFonts w:hint="eastAsia" w:eastAsia="宋体"/>
                <w:sz w:val="20"/>
                <w:szCs w:val="20"/>
                <w:highlight w:val="green"/>
                <w:lang w:val="en-US" w:eastAsia="zh-CN"/>
              </w:rPr>
            </w:pPr>
            <w:r>
              <w:rPr>
                <w:sz w:val="20"/>
                <w:szCs w:val="20"/>
                <w:highlight w:val="green"/>
              </w:rPr>
              <w:t>SSB</w:t>
            </w:r>
            <w:r>
              <w:rPr>
                <w:rFonts w:hint="eastAsia" w:eastAsia="宋体"/>
                <w:sz w:val="20"/>
                <w:szCs w:val="20"/>
                <w:highlight w:val="green"/>
                <w:lang w:val="en-US" w:eastAsia="zh-CN"/>
              </w:rPr>
              <w:t>e</w:t>
            </w:r>
          </w:p>
        </w:tc>
        <w:tc>
          <w:tcPr>
            <w:tcW w:w="35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4720A61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SCell only</w:t>
            </w:r>
          </w:p>
          <w:p w14:paraId="438D84AD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20"/>
                <w:szCs w:val="20"/>
                <w:highlight w:val="green"/>
              </w:rPr>
            </w:pPr>
          </w:p>
        </w:tc>
        <w:tc>
          <w:tcPr>
            <w:tcW w:w="16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98AC3C5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  <w:highlight w:val="green"/>
              </w:rPr>
            </w:pPr>
          </w:p>
        </w:tc>
      </w:tr>
      <w:tr w14:paraId="532FD0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8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EBE61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8</w:t>
            </w:r>
          </w:p>
        </w:tc>
        <w:tc>
          <w:tcPr>
            <w:tcW w:w="18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A71B1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RLM requirement for PCell</w:t>
            </w:r>
          </w:p>
        </w:tc>
        <w:tc>
          <w:tcPr>
            <w:tcW w:w="15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8288711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 xml:space="preserve">SSB </w:t>
            </w:r>
          </w:p>
        </w:tc>
        <w:tc>
          <w:tcPr>
            <w:tcW w:w="35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5D26313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 xml:space="preserve">FDD PCell </w:t>
            </w:r>
          </w:p>
        </w:tc>
        <w:tc>
          <w:tcPr>
            <w:tcW w:w="16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F6B5220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  <w:highlight w:val="green"/>
              </w:rPr>
            </w:pPr>
          </w:p>
        </w:tc>
      </w:tr>
    </w:tbl>
    <w:p w14:paraId="5D58E346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ind w:leftChars="0"/>
        <w:textAlignment w:val="auto"/>
        <w:rPr>
          <w:rFonts w:hint="eastAsia" w:cs="Arial"/>
          <w:lang w:val="en-US" w:eastAsia="zh-CN"/>
        </w:rPr>
      </w:pPr>
      <w:r>
        <w:rPr>
          <w:rFonts w:hint="eastAsia" w:cs="Arial"/>
          <w:lang w:val="en-US" w:eastAsia="zh-CN"/>
        </w:rPr>
        <w:t xml:space="preserve">If we look at all the identified test cases for PCell verification, #1 could verify the L3 measurement for PCell based on switching pattern, #2 could verify the interruption on PCell due to deactivated SCell measurement, #8 could verify the RLM requirement on PCell. It could be observed that all the measurements in #1, #2 and #8 are semi-statically configured by RRC signaling. For the MAC CE triggered RS measurement on PCell, which could only be verified in #6. </w:t>
      </w:r>
    </w:p>
    <w:p w14:paraId="711A6102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ind w:leftChars="0"/>
        <w:textAlignment w:val="auto"/>
        <w:rPr>
          <w:rFonts w:hint="eastAsia" w:cs="Arial"/>
          <w:lang w:val="en-US" w:eastAsia="zh-CN"/>
        </w:rPr>
      </w:pPr>
      <w:r>
        <w:rPr>
          <w:rFonts w:hint="eastAsia" w:cs="Arial"/>
          <w:lang w:val="en-US" w:eastAsia="zh-CN"/>
        </w:rPr>
        <w:t>In last meeting, during the discussion on core part maintenance, the timeline of disabling switching pattern in MAC CE based SCell deactivation was approved as below: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 w14:paraId="00651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</w:tcPr>
          <w:p w14:paraId="020FC548">
            <w:pPr>
              <w:rPr>
                <w:b/>
                <w:color w:val="0070C0"/>
                <w:u w:val="single"/>
                <w:lang w:eastAsia="ko-KR"/>
              </w:rPr>
            </w:pPr>
            <w:r>
              <w:rPr>
                <w:b/>
                <w:color w:val="0070C0"/>
                <w:u w:val="single"/>
                <w:lang w:eastAsia="ko-KR"/>
              </w:rPr>
              <w:t>Issue 1-1-4a: Application time of disabling switching pattern in SCell deactivation</w:t>
            </w:r>
          </w:p>
          <w:p w14:paraId="72E25ECF">
            <w:pPr>
              <w:snapToGrid w:val="0"/>
              <w:spacing w:after="120"/>
              <w:rPr>
                <w:highlight w:val="green"/>
                <w:lang w:eastAsia="ko-KR"/>
              </w:rPr>
            </w:pPr>
            <w:r>
              <w:rPr>
                <w:highlight w:val="green"/>
                <w:lang w:eastAsia="ko-KR"/>
              </w:rPr>
              <w:t>Agreement:</w:t>
            </w:r>
          </w:p>
          <w:p w14:paraId="715C31B1">
            <w:pPr>
              <w:pStyle w:val="29"/>
              <w:numPr>
                <w:ilvl w:val="0"/>
                <w:numId w:val="4"/>
              </w:numPr>
              <w:snapToGrid w:val="0"/>
              <w:spacing w:after="120"/>
              <w:ind w:left="936" w:firstLineChars="0"/>
              <w:jc w:val="both"/>
              <w:textAlignment w:val="auto"/>
              <w:rPr>
                <w:highlight w:val="green"/>
              </w:rPr>
            </w:pPr>
            <w:r>
              <w:rPr>
                <w:highlight w:val="green"/>
              </w:rPr>
              <w:t>The switching pattern is NOT applied after n+ ((T</w:t>
            </w:r>
            <w:r>
              <w:rPr>
                <w:highlight w:val="green"/>
                <w:vertAlign w:val="subscript"/>
              </w:rPr>
              <w:t>HARQ</w:t>
            </w:r>
            <w:r>
              <w:rPr>
                <w:highlight w:val="green"/>
              </w:rPr>
              <w:t>+3ms+ T</w:t>
            </w:r>
            <w:r>
              <w:rPr>
                <w:highlight w:val="green"/>
                <w:vertAlign w:val="subscript"/>
              </w:rPr>
              <w:t>LBCA</w:t>
            </w:r>
            <w:r>
              <w:rPr>
                <w:highlight w:val="green"/>
              </w:rPr>
              <w:t>)/slot-length) for MAC-CE based SCell deactivation</w:t>
            </w:r>
          </w:p>
          <w:p w14:paraId="78EB554C">
            <w:pPr>
              <w:pStyle w:val="29"/>
              <w:numPr>
                <w:ilvl w:val="1"/>
                <w:numId w:val="4"/>
              </w:numPr>
              <w:overflowPunct/>
              <w:autoSpaceDE/>
              <w:adjustRightInd/>
              <w:snapToGrid w:val="0"/>
              <w:spacing w:after="120"/>
              <w:ind w:left="1656" w:firstLineChars="0"/>
              <w:textAlignment w:val="auto"/>
              <w:rPr>
                <w:rFonts w:eastAsia="宋体"/>
                <w:highlight w:val="green"/>
              </w:rPr>
            </w:pPr>
            <w:r>
              <w:rPr>
                <w:highlight w:val="green"/>
              </w:rPr>
              <w:t>T</w:t>
            </w:r>
            <w:r>
              <w:rPr>
                <w:highlight w:val="green"/>
                <w:vertAlign w:val="subscript"/>
              </w:rPr>
              <w:t>LBCA</w:t>
            </w:r>
            <w:r>
              <w:rPr>
                <w:highlight w:val="green"/>
              </w:rPr>
              <w:t xml:space="preserve"> =1 ms for MAC-CE based</w:t>
            </w:r>
          </w:p>
          <w:p w14:paraId="458B1B79">
            <w:pPr>
              <w:pStyle w:val="9"/>
              <w:numPr>
                <w:ilvl w:val="0"/>
                <w:numId w:val="4"/>
              </w:numPr>
              <w:spacing w:after="120"/>
              <w:ind w:left="936"/>
              <w:textAlignment w:val="baseline"/>
              <w:rPr>
                <w:rFonts w:hint="default" w:cs="Arial"/>
                <w:vertAlign w:val="baseline"/>
                <w:lang w:val="en-US" w:eastAsia="zh-CN"/>
              </w:rPr>
            </w:pPr>
            <w:r>
              <w:rPr>
                <w:highlight w:val="green"/>
              </w:rPr>
              <w:t>Further discuss for timer triggered SCell deactivation</w:t>
            </w:r>
          </w:p>
        </w:tc>
      </w:tr>
    </w:tbl>
    <w:p w14:paraId="178AB776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ind w:leftChars="0"/>
        <w:textAlignment w:val="auto"/>
        <w:rPr>
          <w:rFonts w:hint="eastAsia" w:cs="Arial"/>
          <w:lang w:val="en-US" w:eastAsia="zh-CN"/>
        </w:rPr>
      </w:pPr>
      <w:r>
        <w:rPr>
          <w:rFonts w:hint="eastAsia" w:cs="Arial"/>
          <w:lang w:val="en-US" w:eastAsia="zh-CN"/>
        </w:rPr>
        <w:t xml:space="preserve">So before UE receiving the MAC CE based SCell deactivation command, UE should follow both the switching pattern and PL-RS configuration to determine the available PL-RS occasions for PL-RS switching. If the SCell deactivation MAC CE comes together with the PL-RS switching MAC CE or later than the PL-RS switching MAC CE, all PL-RS occasions are available as long as the timeline of </w:t>
      </w:r>
      <w:r>
        <w:rPr>
          <w:highlight w:val="green"/>
        </w:rPr>
        <w:t>(T</w:t>
      </w:r>
      <w:r>
        <w:rPr>
          <w:highlight w:val="green"/>
          <w:vertAlign w:val="subscript"/>
        </w:rPr>
        <w:t>HARQ</w:t>
      </w:r>
      <w:r>
        <w:rPr>
          <w:highlight w:val="green"/>
        </w:rPr>
        <w:t xml:space="preserve">+3ms+ </w:t>
      </w:r>
      <w:r>
        <w:rPr>
          <w:rFonts w:hint="eastAsia" w:eastAsia="宋体"/>
          <w:highlight w:val="green"/>
          <w:lang w:val="en-US" w:eastAsia="zh-CN"/>
        </w:rPr>
        <w:t>1ms</w:t>
      </w:r>
      <w:r>
        <w:rPr>
          <w:highlight w:val="green"/>
        </w:rPr>
        <w:t>)/slot-length</w:t>
      </w:r>
      <w:r>
        <w:rPr>
          <w:rFonts w:hint="eastAsia" w:cs="Arial"/>
          <w:lang w:val="en-US" w:eastAsia="zh-CN"/>
        </w:rPr>
        <w:t xml:space="preserve"> meets. </w:t>
      </w:r>
    </w:p>
    <w:p w14:paraId="44638C5C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ind w:leftChars="0"/>
        <w:textAlignment w:val="auto"/>
        <w:rPr>
          <w:rFonts w:hint="eastAsia" w:cs="Arial"/>
          <w:lang w:val="en-US" w:eastAsia="zh-CN"/>
        </w:rPr>
      </w:pPr>
      <w:r>
        <w:rPr>
          <w:rFonts w:hint="eastAsia" w:cs="Arial"/>
          <w:lang w:val="en-US" w:eastAsia="zh-CN"/>
        </w:rPr>
        <w:t>Therefore, in #6, at least the former case should be verified, i.e. after UE receiving the PL-RS switching MAC CE, UE picks the available PL-RS occasions to measurement and measurement extension is necessary. Meanwhile, we suggest to verify the latter case as well, i.e. during the PL-RS switching procedure, the SCell deactivation MAC CE is received and UE should follow the timeline to disable the switching pattern and then all PL-RS occasions are available.</w:t>
      </w:r>
    </w:p>
    <w:p w14:paraId="603818E9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ind w:leftChars="0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1: TC#6 is the only test case to verify the MAC CE triggered procedure for PCell, which is necessary.</w:t>
      </w:r>
    </w:p>
    <w:p w14:paraId="1A9D6616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ind w:leftChars="0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2: The timeline of disabling the switching pattern by MAC CE based SCell deactivation is defined in core part but not any already approved test case to verify it.</w:t>
      </w:r>
    </w:p>
    <w:p w14:paraId="1A14F881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ind w:leftChars="0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3: In TC#6, the following three test motivations could be verified:</w:t>
      </w:r>
    </w:p>
    <w:p w14:paraId="3CFBC8FE">
      <w:pPr>
        <w:pStyle w:val="9"/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ind w:left="420" w:leftChars="0" w:hanging="420" w:firstLineChars="0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Before the switching pattern being disable, UE follows the switching pattern to pick the available RS occasions;</w:t>
      </w:r>
    </w:p>
    <w:p w14:paraId="2AAF9CF5">
      <w:pPr>
        <w:pStyle w:val="9"/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ind w:left="420" w:leftChars="0" w:hanging="420" w:firstLineChars="0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During the PCell measurement(PL-RS based), verify the timeline of </w:t>
      </w:r>
      <w:r>
        <w:rPr>
          <w:b/>
          <w:bCs/>
          <w:highlight w:val="green"/>
        </w:rPr>
        <w:t>(T</w:t>
      </w:r>
      <w:r>
        <w:rPr>
          <w:b/>
          <w:bCs/>
          <w:highlight w:val="green"/>
          <w:vertAlign w:val="subscript"/>
        </w:rPr>
        <w:t>HARQ</w:t>
      </w:r>
      <w:r>
        <w:rPr>
          <w:b/>
          <w:bCs/>
          <w:highlight w:val="green"/>
        </w:rPr>
        <w:t xml:space="preserve">+3ms+ </w:t>
      </w:r>
      <w:r>
        <w:rPr>
          <w:rFonts w:hint="eastAsia" w:eastAsia="宋体"/>
          <w:b/>
          <w:bCs/>
          <w:highlight w:val="green"/>
          <w:lang w:val="en-US" w:eastAsia="zh-CN"/>
        </w:rPr>
        <w:t>1ms</w:t>
      </w:r>
      <w:r>
        <w:rPr>
          <w:b/>
          <w:bCs/>
          <w:highlight w:val="green"/>
        </w:rPr>
        <w:t>)/slot-length</w:t>
      </w:r>
      <w:r>
        <w:rPr>
          <w:rFonts w:hint="eastAsia" w:eastAsia="宋体"/>
          <w:b/>
          <w:bCs/>
          <w:highlight w:val="none"/>
          <w:lang w:val="en-US" w:eastAsia="zh-CN"/>
        </w:rPr>
        <w:t xml:space="preserve"> to disable the switching pattern when receiving the SCell deactivation;</w:t>
      </w:r>
    </w:p>
    <w:p w14:paraId="5AF493BA">
      <w:pPr>
        <w:pStyle w:val="9"/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ind w:left="420" w:leftChars="0" w:hanging="420" w:firstLineChars="0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 w:eastAsia="宋体"/>
          <w:b/>
          <w:bCs/>
          <w:highlight w:val="none"/>
          <w:lang w:val="en-US" w:eastAsia="zh-CN"/>
        </w:rPr>
        <w:t>All RS occasions are available in PCell after the processing time of disabling the switching pattern.</w:t>
      </w:r>
    </w:p>
    <w:p w14:paraId="0A9D833A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ind w:leftChars="0"/>
        <w:textAlignment w:val="auto"/>
        <w:rPr>
          <w:rFonts w:hint="default" w:cs="Arial"/>
          <w:lang w:val="en-US" w:eastAsia="zh-CN"/>
        </w:rPr>
      </w:pPr>
      <w:r>
        <w:rPr>
          <w:rFonts w:hint="eastAsia" w:cs="Arial"/>
          <w:lang w:val="en-US" w:eastAsia="zh-CN"/>
        </w:rPr>
        <w:t>Another suspending test case is #4. We do not have strong view, it aims to verify the impact of switching pattern on the BFD/CBD.</w:t>
      </w:r>
    </w:p>
    <w:p w14:paraId="46AFD66B"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color w:val="auto"/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>
        <w:rPr>
          <w:rFonts w:eastAsia="宋体"/>
          <w:color w:val="auto"/>
          <w:lang w:val="en-US" w:eastAsia="zh-CN"/>
        </w:rPr>
        <w:t>Conclusion</w:t>
      </w:r>
    </w:p>
    <w:p w14:paraId="1090683D">
      <w:pPr>
        <w:pStyle w:val="9"/>
        <w:tabs>
          <w:tab w:val="left" w:pos="226"/>
          <w:tab w:val="left" w:pos="284"/>
          <w:tab w:val="left" w:pos="5103"/>
        </w:tabs>
        <w:snapToGrid w:val="0"/>
        <w:rPr>
          <w:rFonts w:hint="eastAsia" w:eastAsia="宋体"/>
          <w:bCs/>
          <w:color w:val="auto"/>
          <w:sz w:val="20"/>
          <w:szCs w:val="20"/>
          <w:lang w:val="en-US" w:eastAsia="zh-CN"/>
        </w:rPr>
      </w:pPr>
      <w:r>
        <w:rPr>
          <w:rFonts w:eastAsia="宋体"/>
          <w:bCs/>
          <w:color w:val="auto"/>
          <w:sz w:val="20"/>
          <w:szCs w:val="20"/>
          <w:lang w:val="en-GB" w:eastAsia="zh-CN"/>
        </w:rPr>
        <w:t xml:space="preserve">In this </w:t>
      </w:r>
      <w:r>
        <w:rPr>
          <w:rFonts w:hint="eastAsia" w:eastAsia="宋体"/>
          <w:bCs/>
          <w:color w:val="auto"/>
          <w:sz w:val="20"/>
          <w:szCs w:val="20"/>
          <w:lang w:val="en-US" w:eastAsia="zh-CN"/>
        </w:rPr>
        <w:t>contribution</w:t>
      </w:r>
      <w:r>
        <w:rPr>
          <w:rFonts w:eastAsia="宋体"/>
          <w:bCs/>
          <w:color w:val="auto"/>
          <w:sz w:val="20"/>
          <w:szCs w:val="20"/>
          <w:lang w:val="en-GB" w:eastAsia="zh-CN"/>
        </w:rPr>
        <w:t>, we have the following</w:t>
      </w:r>
      <w:r>
        <w:rPr>
          <w:rFonts w:hint="eastAsia" w:eastAsia="宋体"/>
          <w:bCs/>
          <w:color w:val="auto"/>
          <w:sz w:val="20"/>
          <w:szCs w:val="20"/>
          <w:lang w:val="en-US" w:eastAsia="zh-CN"/>
        </w:rPr>
        <w:t xml:space="preserve"> p</w:t>
      </w:r>
      <w:r>
        <w:rPr>
          <w:rFonts w:eastAsia="宋体"/>
          <w:bCs/>
          <w:color w:val="auto"/>
          <w:sz w:val="20"/>
          <w:szCs w:val="20"/>
          <w:lang w:val="en-GB" w:eastAsia="zh-CN"/>
        </w:rPr>
        <w:t>roposals</w:t>
      </w:r>
      <w:r>
        <w:rPr>
          <w:rFonts w:hint="eastAsia" w:eastAsia="宋体"/>
          <w:bCs/>
          <w:color w:val="auto"/>
          <w:sz w:val="20"/>
          <w:szCs w:val="20"/>
          <w:lang w:val="en-US" w:eastAsia="zh-CN"/>
        </w:rPr>
        <w:t xml:space="preserve"> on the performance part of LB CA</w:t>
      </w:r>
      <w:r>
        <w:rPr>
          <w:rFonts w:eastAsia="宋体"/>
          <w:bCs/>
          <w:color w:val="auto"/>
          <w:sz w:val="20"/>
          <w:szCs w:val="20"/>
          <w:lang w:val="en-GB" w:eastAsia="zh-CN"/>
        </w:rPr>
        <w:t>:</w:t>
      </w:r>
      <w:r>
        <w:rPr>
          <w:rFonts w:hint="eastAsia" w:eastAsia="宋体"/>
          <w:bCs/>
          <w:color w:val="auto"/>
          <w:sz w:val="20"/>
          <w:szCs w:val="20"/>
          <w:lang w:val="en-US" w:eastAsia="zh-CN"/>
        </w:rPr>
        <w:t xml:space="preserve"> </w:t>
      </w:r>
    </w:p>
    <w:p w14:paraId="0AAAA694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ind w:leftChars="0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1: TC#6 is the only test case to verify the MAC CE triggered procedure for PCell, which is necessary.</w:t>
      </w:r>
    </w:p>
    <w:p w14:paraId="19B49315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ind w:leftChars="0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2: The timeline of disabling the switching pattern by MAC CE based SCell deactivation is defined in core part but not any already approved test case to verify it.</w:t>
      </w:r>
    </w:p>
    <w:p w14:paraId="181F66A1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ind w:leftChars="0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3: In TC#6, the following three test motivations could be verified:</w:t>
      </w:r>
    </w:p>
    <w:p w14:paraId="6F16A193">
      <w:pPr>
        <w:pStyle w:val="9"/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ind w:left="420" w:leftChars="0" w:hanging="420" w:firstLineChars="0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Before the switching pattern being disable, UE follows the switching pattern to pick the available RS occasions;</w:t>
      </w:r>
    </w:p>
    <w:p w14:paraId="609B8E00">
      <w:pPr>
        <w:pStyle w:val="9"/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ind w:left="420" w:leftChars="0" w:hanging="420" w:firstLineChars="0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During the PCell measurement(PL-RS based), verify the timeline of </w:t>
      </w:r>
      <w:r>
        <w:rPr>
          <w:b/>
          <w:bCs/>
          <w:highlight w:val="green"/>
        </w:rPr>
        <w:t>(T</w:t>
      </w:r>
      <w:r>
        <w:rPr>
          <w:b/>
          <w:bCs/>
          <w:highlight w:val="green"/>
          <w:vertAlign w:val="subscript"/>
        </w:rPr>
        <w:t>HARQ</w:t>
      </w:r>
      <w:r>
        <w:rPr>
          <w:b/>
          <w:bCs/>
          <w:highlight w:val="green"/>
        </w:rPr>
        <w:t xml:space="preserve">+3ms+ </w:t>
      </w:r>
      <w:r>
        <w:rPr>
          <w:rFonts w:hint="eastAsia" w:eastAsia="宋体"/>
          <w:b/>
          <w:bCs/>
          <w:highlight w:val="green"/>
          <w:lang w:val="en-US" w:eastAsia="zh-CN"/>
        </w:rPr>
        <w:t>1ms</w:t>
      </w:r>
      <w:r>
        <w:rPr>
          <w:b/>
          <w:bCs/>
          <w:highlight w:val="green"/>
        </w:rPr>
        <w:t>)/slot-length</w:t>
      </w:r>
      <w:r>
        <w:rPr>
          <w:rFonts w:hint="eastAsia" w:eastAsia="宋体"/>
          <w:b/>
          <w:bCs/>
          <w:highlight w:val="none"/>
          <w:lang w:val="en-US" w:eastAsia="zh-CN"/>
        </w:rPr>
        <w:t xml:space="preserve"> to disable the switching pattern when receiving the SCell deactivation;</w:t>
      </w:r>
    </w:p>
    <w:p w14:paraId="0B3A1AF9">
      <w:pPr>
        <w:pStyle w:val="9"/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ind w:left="420" w:leftChars="0" w:hanging="420" w:firstLineChars="0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 w:eastAsia="宋体"/>
          <w:b/>
          <w:bCs/>
          <w:highlight w:val="none"/>
          <w:lang w:val="en-US" w:eastAsia="zh-CN"/>
        </w:rPr>
        <w:t>All RS occasions are available in PCell after the processing time of disabling the switching pattern.</w:t>
      </w:r>
    </w:p>
    <w:p w14:paraId="0ED4CAA1">
      <w:pPr>
        <w:pStyle w:val="9"/>
        <w:tabs>
          <w:tab w:val="left" w:pos="226"/>
          <w:tab w:val="left" w:pos="284"/>
          <w:tab w:val="left" w:pos="5103"/>
        </w:tabs>
        <w:snapToGrid w:val="0"/>
        <w:rPr>
          <w:rFonts w:hint="eastAsia" w:eastAsia="宋体"/>
          <w:bCs/>
          <w:color w:val="auto"/>
          <w:sz w:val="20"/>
          <w:szCs w:val="20"/>
          <w:lang w:val="en-US" w:eastAsia="zh-CN"/>
        </w:rPr>
      </w:pPr>
    </w:p>
    <w:p w14:paraId="41D739F5"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color w:val="auto"/>
          <w:lang w:val="en-US" w:eastAsia="zh-CN"/>
        </w:rPr>
      </w:pPr>
      <w:r>
        <w:rPr>
          <w:rFonts w:hint="eastAsia" w:eastAsia="宋体"/>
          <w:color w:val="auto"/>
          <w:lang w:val="en-US" w:eastAsia="zh-CN"/>
        </w:rPr>
        <w:t>Reference</w:t>
      </w:r>
    </w:p>
    <w:p w14:paraId="643796A8">
      <w:pPr>
        <w:pStyle w:val="10"/>
        <w:numPr>
          <w:ilvl w:val="0"/>
          <w:numId w:val="6"/>
        </w:numPr>
        <w:ind w:leftChars="0"/>
        <w:rPr>
          <w:rFonts w:hint="eastAsia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 xml:space="preserve"> R4-2514870, 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>“</w:t>
      </w: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>WF on RRM requirements for NR_LBCA_Sw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>”</w:t>
      </w: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>, Apple,3GPP RAN4#116bis, 2025.</w:t>
      </w:r>
    </w:p>
    <w:p w14:paraId="413E0251">
      <w:pPr>
        <w:pStyle w:val="10"/>
        <w:numPr>
          <w:ilvl w:val="0"/>
          <w:numId w:val="0"/>
        </w:numPr>
        <w:ind w:leftChars="0"/>
        <w:rPr>
          <w:rFonts w:hint="eastAsia"/>
          <w:color w:val="auto"/>
          <w:sz w:val="20"/>
          <w:szCs w:val="20"/>
          <w:highlight w:val="none"/>
          <w:lang w:val="en-US" w:eastAsia="zh-CN"/>
        </w:rPr>
      </w:pPr>
    </w:p>
    <w:p w14:paraId="69335F7F">
      <w:pPr>
        <w:pStyle w:val="10"/>
        <w:numPr>
          <w:ilvl w:val="0"/>
          <w:numId w:val="0"/>
        </w:numPr>
        <w:ind w:leftChars="0"/>
        <w:rPr>
          <w:rFonts w:hint="eastAsia"/>
          <w:color w:val="auto"/>
          <w:sz w:val="20"/>
          <w:szCs w:val="20"/>
          <w:highlight w:val="none"/>
          <w:lang w:val="en-US" w:eastAsia="zh-CN"/>
        </w:rPr>
      </w:pPr>
    </w:p>
    <w:p w14:paraId="46438CAA">
      <w:pPr>
        <w:pStyle w:val="10"/>
        <w:numPr>
          <w:ilvl w:val="0"/>
          <w:numId w:val="0"/>
        </w:numPr>
        <w:ind w:leftChars="0"/>
        <w:rPr>
          <w:rFonts w:hint="default" w:eastAsia="宋体"/>
          <w:color w:val="auto"/>
          <w:lang w:val="en-US" w:eastAsia="zh-CN"/>
        </w:rPr>
      </w:pPr>
    </w:p>
    <w:sectPr>
      <w:footerReference r:id="rId3" w:type="default"/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EB2D32">
    <w:pPr>
      <w:pStyle w:val="14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 w:eastAsia="zh-CN"/>
      </w:rP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C4FDA6D"/>
    <w:multiLevelType w:val="singleLevel"/>
    <w:tmpl w:val="DC4FDA6D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141C24D8"/>
    <w:multiLevelType w:val="singleLevel"/>
    <w:tmpl w:val="141C24D8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4D6E3167"/>
    <w:multiLevelType w:val="multilevel"/>
    <w:tmpl w:val="4D6E3167"/>
    <w:lvl w:ilvl="0" w:tentative="0">
      <w:start w:val="1"/>
      <w:numFmt w:val="decimal"/>
      <w:pStyle w:val="43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>
    <w:nsid w:val="6B5B4F67"/>
    <w:multiLevelType w:val="multilevel"/>
    <w:tmpl w:val="6B5B4F67"/>
    <w:lvl w:ilvl="0" w:tentative="0">
      <w:start w:val="1"/>
      <w:numFmt w:val="decimal"/>
      <w:pStyle w:val="10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0CB4"/>
    <w:rsid w:val="000B11A8"/>
    <w:rsid w:val="000B1C0B"/>
    <w:rsid w:val="000B24FA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378"/>
    <w:rsid w:val="000D46CC"/>
    <w:rsid w:val="000D564A"/>
    <w:rsid w:val="000D5B1C"/>
    <w:rsid w:val="000D6C6E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083"/>
    <w:rsid w:val="00172360"/>
    <w:rsid w:val="00172914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27C"/>
    <w:rsid w:val="001E606D"/>
    <w:rsid w:val="001E6B2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3FEE"/>
    <w:rsid w:val="002257E3"/>
    <w:rsid w:val="00226A6A"/>
    <w:rsid w:val="00226C69"/>
    <w:rsid w:val="002275A9"/>
    <w:rsid w:val="00231CDE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35D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401D"/>
    <w:rsid w:val="002A41E5"/>
    <w:rsid w:val="002A7AD8"/>
    <w:rsid w:val="002B0C44"/>
    <w:rsid w:val="002B1410"/>
    <w:rsid w:val="002B2139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2992"/>
    <w:rsid w:val="003D4C11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80754"/>
    <w:rsid w:val="00480C0A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0D68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020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422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2E08"/>
    <w:rsid w:val="00823D0E"/>
    <w:rsid w:val="0082593A"/>
    <w:rsid w:val="008260C2"/>
    <w:rsid w:val="00826F40"/>
    <w:rsid w:val="0082735D"/>
    <w:rsid w:val="008275BF"/>
    <w:rsid w:val="00827675"/>
    <w:rsid w:val="00827788"/>
    <w:rsid w:val="00827B2A"/>
    <w:rsid w:val="00827C60"/>
    <w:rsid w:val="008318E5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FF8"/>
    <w:rsid w:val="0086523B"/>
    <w:rsid w:val="00865853"/>
    <w:rsid w:val="00867764"/>
    <w:rsid w:val="00867768"/>
    <w:rsid w:val="00867E03"/>
    <w:rsid w:val="0087072A"/>
    <w:rsid w:val="008707F8"/>
    <w:rsid w:val="008709DE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F4"/>
    <w:rsid w:val="008E0B59"/>
    <w:rsid w:val="008E18F1"/>
    <w:rsid w:val="008E1AA7"/>
    <w:rsid w:val="008E491E"/>
    <w:rsid w:val="008E4AC4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2BC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7794B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20AB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E7B00"/>
    <w:rsid w:val="00CF1178"/>
    <w:rsid w:val="00CF22FE"/>
    <w:rsid w:val="00CF2688"/>
    <w:rsid w:val="00CF3875"/>
    <w:rsid w:val="00CF5BC3"/>
    <w:rsid w:val="00CF7484"/>
    <w:rsid w:val="00D0046C"/>
    <w:rsid w:val="00D00771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09E8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1CED"/>
    <w:rsid w:val="00E1404F"/>
    <w:rsid w:val="00E14E60"/>
    <w:rsid w:val="00E14F3C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271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2CF8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053989"/>
    <w:rsid w:val="010B74FE"/>
    <w:rsid w:val="011736F3"/>
    <w:rsid w:val="01331776"/>
    <w:rsid w:val="013F36CE"/>
    <w:rsid w:val="015D74DE"/>
    <w:rsid w:val="018C289C"/>
    <w:rsid w:val="0192268C"/>
    <w:rsid w:val="01990F98"/>
    <w:rsid w:val="01997316"/>
    <w:rsid w:val="01AC4740"/>
    <w:rsid w:val="01AF002B"/>
    <w:rsid w:val="01C32830"/>
    <w:rsid w:val="01DA1350"/>
    <w:rsid w:val="01DF5493"/>
    <w:rsid w:val="01F8458D"/>
    <w:rsid w:val="02201C06"/>
    <w:rsid w:val="02213226"/>
    <w:rsid w:val="023147A4"/>
    <w:rsid w:val="023E2814"/>
    <w:rsid w:val="023F4218"/>
    <w:rsid w:val="02441D28"/>
    <w:rsid w:val="024C7EDF"/>
    <w:rsid w:val="026123BD"/>
    <w:rsid w:val="026736F8"/>
    <w:rsid w:val="02793D66"/>
    <w:rsid w:val="027A396D"/>
    <w:rsid w:val="027F2FC8"/>
    <w:rsid w:val="0289759D"/>
    <w:rsid w:val="028A6605"/>
    <w:rsid w:val="028B6A1D"/>
    <w:rsid w:val="028F1C3E"/>
    <w:rsid w:val="02D4144C"/>
    <w:rsid w:val="02D632EB"/>
    <w:rsid w:val="02D9227A"/>
    <w:rsid w:val="02FB11D4"/>
    <w:rsid w:val="03174CBD"/>
    <w:rsid w:val="03192F2B"/>
    <w:rsid w:val="03271B39"/>
    <w:rsid w:val="033222AF"/>
    <w:rsid w:val="03390FF5"/>
    <w:rsid w:val="034216A6"/>
    <w:rsid w:val="035042F5"/>
    <w:rsid w:val="03527DC7"/>
    <w:rsid w:val="03552799"/>
    <w:rsid w:val="035B40C3"/>
    <w:rsid w:val="037709BE"/>
    <w:rsid w:val="037D0CB3"/>
    <w:rsid w:val="03BA7C92"/>
    <w:rsid w:val="03BF7557"/>
    <w:rsid w:val="03C36414"/>
    <w:rsid w:val="03CC4B57"/>
    <w:rsid w:val="03D24498"/>
    <w:rsid w:val="03D4720A"/>
    <w:rsid w:val="03F2253D"/>
    <w:rsid w:val="04002E3E"/>
    <w:rsid w:val="041A3DB6"/>
    <w:rsid w:val="043075B1"/>
    <w:rsid w:val="0449798F"/>
    <w:rsid w:val="0453753A"/>
    <w:rsid w:val="045A5C38"/>
    <w:rsid w:val="04654053"/>
    <w:rsid w:val="046B34D6"/>
    <w:rsid w:val="046D3DD6"/>
    <w:rsid w:val="046F3AAD"/>
    <w:rsid w:val="04793516"/>
    <w:rsid w:val="047A3CFF"/>
    <w:rsid w:val="048960D6"/>
    <w:rsid w:val="04965F37"/>
    <w:rsid w:val="049E4425"/>
    <w:rsid w:val="04A17C34"/>
    <w:rsid w:val="04A97D90"/>
    <w:rsid w:val="04B13CDD"/>
    <w:rsid w:val="04B462CA"/>
    <w:rsid w:val="04B542BF"/>
    <w:rsid w:val="04D86586"/>
    <w:rsid w:val="05000AB1"/>
    <w:rsid w:val="05317828"/>
    <w:rsid w:val="053431DE"/>
    <w:rsid w:val="0539494E"/>
    <w:rsid w:val="05477E90"/>
    <w:rsid w:val="056768FD"/>
    <w:rsid w:val="056942FD"/>
    <w:rsid w:val="056F2F5E"/>
    <w:rsid w:val="05713564"/>
    <w:rsid w:val="05734D57"/>
    <w:rsid w:val="057607A6"/>
    <w:rsid w:val="057A3ED1"/>
    <w:rsid w:val="057E1E64"/>
    <w:rsid w:val="058A7125"/>
    <w:rsid w:val="059A073C"/>
    <w:rsid w:val="05A13D19"/>
    <w:rsid w:val="05A25649"/>
    <w:rsid w:val="05A3740D"/>
    <w:rsid w:val="05BB5AB9"/>
    <w:rsid w:val="05C42923"/>
    <w:rsid w:val="05D22BAE"/>
    <w:rsid w:val="05DA1E27"/>
    <w:rsid w:val="05F04135"/>
    <w:rsid w:val="05F27EC0"/>
    <w:rsid w:val="05F74C0D"/>
    <w:rsid w:val="05FD20D2"/>
    <w:rsid w:val="060923CE"/>
    <w:rsid w:val="060F678F"/>
    <w:rsid w:val="06221798"/>
    <w:rsid w:val="06233B87"/>
    <w:rsid w:val="063B6F48"/>
    <w:rsid w:val="06462CE4"/>
    <w:rsid w:val="066E6CB6"/>
    <w:rsid w:val="06813EB6"/>
    <w:rsid w:val="06963BA6"/>
    <w:rsid w:val="06965F3C"/>
    <w:rsid w:val="069A0DB7"/>
    <w:rsid w:val="06A430F4"/>
    <w:rsid w:val="06A732F8"/>
    <w:rsid w:val="06BF7338"/>
    <w:rsid w:val="06C40C29"/>
    <w:rsid w:val="06CB5067"/>
    <w:rsid w:val="06CC21D9"/>
    <w:rsid w:val="06D2721D"/>
    <w:rsid w:val="06E87421"/>
    <w:rsid w:val="06F15E1D"/>
    <w:rsid w:val="06F2189D"/>
    <w:rsid w:val="070B7354"/>
    <w:rsid w:val="07192D61"/>
    <w:rsid w:val="072A67BD"/>
    <w:rsid w:val="0730075A"/>
    <w:rsid w:val="073E6558"/>
    <w:rsid w:val="074D5303"/>
    <w:rsid w:val="07516DF0"/>
    <w:rsid w:val="07591FC7"/>
    <w:rsid w:val="07674933"/>
    <w:rsid w:val="077016F0"/>
    <w:rsid w:val="0774438D"/>
    <w:rsid w:val="07836A93"/>
    <w:rsid w:val="079B4DA3"/>
    <w:rsid w:val="07CD3CDD"/>
    <w:rsid w:val="07CE116F"/>
    <w:rsid w:val="07D24A1A"/>
    <w:rsid w:val="07DC5FE3"/>
    <w:rsid w:val="07E51502"/>
    <w:rsid w:val="07F37416"/>
    <w:rsid w:val="080A3AE6"/>
    <w:rsid w:val="080F6EA0"/>
    <w:rsid w:val="083C577C"/>
    <w:rsid w:val="08494E41"/>
    <w:rsid w:val="084F1856"/>
    <w:rsid w:val="0855671D"/>
    <w:rsid w:val="08604274"/>
    <w:rsid w:val="086A442F"/>
    <w:rsid w:val="089009EB"/>
    <w:rsid w:val="08A10821"/>
    <w:rsid w:val="08A9721B"/>
    <w:rsid w:val="08AC533F"/>
    <w:rsid w:val="08B03C7C"/>
    <w:rsid w:val="08D25301"/>
    <w:rsid w:val="08DC1C1B"/>
    <w:rsid w:val="08E5253F"/>
    <w:rsid w:val="08EE38FB"/>
    <w:rsid w:val="08EF63A8"/>
    <w:rsid w:val="08F76B7A"/>
    <w:rsid w:val="08F87AC6"/>
    <w:rsid w:val="08FF2105"/>
    <w:rsid w:val="090E6873"/>
    <w:rsid w:val="092D77C1"/>
    <w:rsid w:val="092F3F55"/>
    <w:rsid w:val="093130D5"/>
    <w:rsid w:val="09324384"/>
    <w:rsid w:val="093E66C6"/>
    <w:rsid w:val="09591064"/>
    <w:rsid w:val="096E3BE0"/>
    <w:rsid w:val="09716BCA"/>
    <w:rsid w:val="097F0986"/>
    <w:rsid w:val="09855ADC"/>
    <w:rsid w:val="099A5B81"/>
    <w:rsid w:val="09A938FC"/>
    <w:rsid w:val="09AF7A99"/>
    <w:rsid w:val="09B43E60"/>
    <w:rsid w:val="09C53F70"/>
    <w:rsid w:val="09D64B23"/>
    <w:rsid w:val="09D92D83"/>
    <w:rsid w:val="09E6289B"/>
    <w:rsid w:val="09E644B8"/>
    <w:rsid w:val="09F45172"/>
    <w:rsid w:val="0A041656"/>
    <w:rsid w:val="0A0A79AC"/>
    <w:rsid w:val="0A0F23B7"/>
    <w:rsid w:val="0A1A31A1"/>
    <w:rsid w:val="0A1E5F47"/>
    <w:rsid w:val="0A3A507F"/>
    <w:rsid w:val="0A5F6393"/>
    <w:rsid w:val="0A70282B"/>
    <w:rsid w:val="0A992429"/>
    <w:rsid w:val="0AAC36DF"/>
    <w:rsid w:val="0AD017A1"/>
    <w:rsid w:val="0AE47427"/>
    <w:rsid w:val="0AEB4F7E"/>
    <w:rsid w:val="0B0362DC"/>
    <w:rsid w:val="0B12013A"/>
    <w:rsid w:val="0B1E364C"/>
    <w:rsid w:val="0B2D2436"/>
    <w:rsid w:val="0B3D3C2F"/>
    <w:rsid w:val="0B536C7D"/>
    <w:rsid w:val="0B5F1776"/>
    <w:rsid w:val="0B6E169D"/>
    <w:rsid w:val="0B735EF6"/>
    <w:rsid w:val="0B8D76AE"/>
    <w:rsid w:val="0B936E01"/>
    <w:rsid w:val="0B993DEF"/>
    <w:rsid w:val="0BAF5541"/>
    <w:rsid w:val="0BB0429A"/>
    <w:rsid w:val="0BB97253"/>
    <w:rsid w:val="0BDE36C2"/>
    <w:rsid w:val="0BE1300C"/>
    <w:rsid w:val="0BFF5FC6"/>
    <w:rsid w:val="0C265CE3"/>
    <w:rsid w:val="0C394019"/>
    <w:rsid w:val="0C491F24"/>
    <w:rsid w:val="0C5D35AC"/>
    <w:rsid w:val="0C636AE4"/>
    <w:rsid w:val="0C6D1703"/>
    <w:rsid w:val="0C7A0F32"/>
    <w:rsid w:val="0C847828"/>
    <w:rsid w:val="0C913829"/>
    <w:rsid w:val="0CB45430"/>
    <w:rsid w:val="0CBB2760"/>
    <w:rsid w:val="0CCE2258"/>
    <w:rsid w:val="0CD11C9B"/>
    <w:rsid w:val="0CDE4807"/>
    <w:rsid w:val="0CE27FBF"/>
    <w:rsid w:val="0CE55FC1"/>
    <w:rsid w:val="0CF53419"/>
    <w:rsid w:val="0CF54807"/>
    <w:rsid w:val="0CF5570E"/>
    <w:rsid w:val="0D020171"/>
    <w:rsid w:val="0D0A669A"/>
    <w:rsid w:val="0D0E54EC"/>
    <w:rsid w:val="0D1268DD"/>
    <w:rsid w:val="0D370E0E"/>
    <w:rsid w:val="0D5D45D3"/>
    <w:rsid w:val="0D631E83"/>
    <w:rsid w:val="0D6A2AEE"/>
    <w:rsid w:val="0D7507A0"/>
    <w:rsid w:val="0D9955D5"/>
    <w:rsid w:val="0DAD28F2"/>
    <w:rsid w:val="0DB121B1"/>
    <w:rsid w:val="0DB54FF2"/>
    <w:rsid w:val="0DCA30AF"/>
    <w:rsid w:val="0DCD4E20"/>
    <w:rsid w:val="0DCD7334"/>
    <w:rsid w:val="0E250BFD"/>
    <w:rsid w:val="0E25710B"/>
    <w:rsid w:val="0E6B7D9D"/>
    <w:rsid w:val="0E787DDC"/>
    <w:rsid w:val="0E847F74"/>
    <w:rsid w:val="0E8531E1"/>
    <w:rsid w:val="0EA97E6A"/>
    <w:rsid w:val="0EB75827"/>
    <w:rsid w:val="0EB81A25"/>
    <w:rsid w:val="0EBE47ED"/>
    <w:rsid w:val="0ED428FE"/>
    <w:rsid w:val="0EFE11ED"/>
    <w:rsid w:val="0EFE59BF"/>
    <w:rsid w:val="0F037D07"/>
    <w:rsid w:val="0F044282"/>
    <w:rsid w:val="0F11411F"/>
    <w:rsid w:val="0F2F16F0"/>
    <w:rsid w:val="0F30051C"/>
    <w:rsid w:val="0F4D3D97"/>
    <w:rsid w:val="0F6A0E3E"/>
    <w:rsid w:val="0F7835B6"/>
    <w:rsid w:val="0F794E4F"/>
    <w:rsid w:val="0F7C7661"/>
    <w:rsid w:val="0F8320AA"/>
    <w:rsid w:val="0F9020CF"/>
    <w:rsid w:val="0F9477AA"/>
    <w:rsid w:val="0F95025D"/>
    <w:rsid w:val="0FAB0611"/>
    <w:rsid w:val="0FCD4412"/>
    <w:rsid w:val="0FCF7D7E"/>
    <w:rsid w:val="0FDB491F"/>
    <w:rsid w:val="0FE33E18"/>
    <w:rsid w:val="0FEF75C9"/>
    <w:rsid w:val="100147DD"/>
    <w:rsid w:val="10137061"/>
    <w:rsid w:val="10371D79"/>
    <w:rsid w:val="10394EC5"/>
    <w:rsid w:val="10431482"/>
    <w:rsid w:val="1050093A"/>
    <w:rsid w:val="10622620"/>
    <w:rsid w:val="10763213"/>
    <w:rsid w:val="10976697"/>
    <w:rsid w:val="10997F43"/>
    <w:rsid w:val="109E6D24"/>
    <w:rsid w:val="10A51B50"/>
    <w:rsid w:val="10B02E50"/>
    <w:rsid w:val="10B55701"/>
    <w:rsid w:val="10BE29C8"/>
    <w:rsid w:val="10CA7DAD"/>
    <w:rsid w:val="10CD22B3"/>
    <w:rsid w:val="10D239FD"/>
    <w:rsid w:val="10D70F6C"/>
    <w:rsid w:val="10DE7BAE"/>
    <w:rsid w:val="10E02F32"/>
    <w:rsid w:val="10E30CCF"/>
    <w:rsid w:val="10EA570A"/>
    <w:rsid w:val="10EC4A65"/>
    <w:rsid w:val="10FB7D54"/>
    <w:rsid w:val="1101677B"/>
    <w:rsid w:val="11026884"/>
    <w:rsid w:val="11081CD6"/>
    <w:rsid w:val="111D0497"/>
    <w:rsid w:val="11204A65"/>
    <w:rsid w:val="11225E4F"/>
    <w:rsid w:val="112A3F2E"/>
    <w:rsid w:val="11334ECE"/>
    <w:rsid w:val="113E3112"/>
    <w:rsid w:val="11425846"/>
    <w:rsid w:val="1146775F"/>
    <w:rsid w:val="114A72FE"/>
    <w:rsid w:val="11543C70"/>
    <w:rsid w:val="11550B08"/>
    <w:rsid w:val="115C67A8"/>
    <w:rsid w:val="115D7DA8"/>
    <w:rsid w:val="116D0CDE"/>
    <w:rsid w:val="11756827"/>
    <w:rsid w:val="11944FFE"/>
    <w:rsid w:val="11951496"/>
    <w:rsid w:val="11972CBA"/>
    <w:rsid w:val="11A41805"/>
    <w:rsid w:val="11E12192"/>
    <w:rsid w:val="11E64E15"/>
    <w:rsid w:val="11E67EFD"/>
    <w:rsid w:val="11E70C39"/>
    <w:rsid w:val="11F02E4D"/>
    <w:rsid w:val="11F21955"/>
    <w:rsid w:val="11FA748C"/>
    <w:rsid w:val="120774A3"/>
    <w:rsid w:val="12282E47"/>
    <w:rsid w:val="122F64A8"/>
    <w:rsid w:val="1253531A"/>
    <w:rsid w:val="12580C13"/>
    <w:rsid w:val="125F6DB3"/>
    <w:rsid w:val="12851695"/>
    <w:rsid w:val="12876D6F"/>
    <w:rsid w:val="12880E6C"/>
    <w:rsid w:val="128827B7"/>
    <w:rsid w:val="129B7281"/>
    <w:rsid w:val="12B55E5B"/>
    <w:rsid w:val="12C93B56"/>
    <w:rsid w:val="12D33822"/>
    <w:rsid w:val="12E61A24"/>
    <w:rsid w:val="12EC6A62"/>
    <w:rsid w:val="130240B0"/>
    <w:rsid w:val="130E4CB6"/>
    <w:rsid w:val="13164F7E"/>
    <w:rsid w:val="131777DF"/>
    <w:rsid w:val="131B1088"/>
    <w:rsid w:val="135E5007"/>
    <w:rsid w:val="13680711"/>
    <w:rsid w:val="13685EBE"/>
    <w:rsid w:val="13936078"/>
    <w:rsid w:val="13A4791C"/>
    <w:rsid w:val="13AD0E77"/>
    <w:rsid w:val="13AF5189"/>
    <w:rsid w:val="13B20357"/>
    <w:rsid w:val="13B37415"/>
    <w:rsid w:val="13C927E6"/>
    <w:rsid w:val="13F44C4B"/>
    <w:rsid w:val="13F45D5B"/>
    <w:rsid w:val="14006D19"/>
    <w:rsid w:val="14150C68"/>
    <w:rsid w:val="14224008"/>
    <w:rsid w:val="142F097C"/>
    <w:rsid w:val="14472E0D"/>
    <w:rsid w:val="14482929"/>
    <w:rsid w:val="144A2FAE"/>
    <w:rsid w:val="144C6C6D"/>
    <w:rsid w:val="146202A5"/>
    <w:rsid w:val="147C2187"/>
    <w:rsid w:val="1481754F"/>
    <w:rsid w:val="148343E7"/>
    <w:rsid w:val="148F5721"/>
    <w:rsid w:val="1495057E"/>
    <w:rsid w:val="14A835CD"/>
    <w:rsid w:val="14AC57CD"/>
    <w:rsid w:val="14B2558B"/>
    <w:rsid w:val="14B301B1"/>
    <w:rsid w:val="14B45A7C"/>
    <w:rsid w:val="14D86281"/>
    <w:rsid w:val="14E13BC1"/>
    <w:rsid w:val="14EC3C3A"/>
    <w:rsid w:val="14FA2A13"/>
    <w:rsid w:val="153A0A1D"/>
    <w:rsid w:val="153A6EF0"/>
    <w:rsid w:val="1540202C"/>
    <w:rsid w:val="155456B8"/>
    <w:rsid w:val="15560C75"/>
    <w:rsid w:val="155B63E3"/>
    <w:rsid w:val="15647C42"/>
    <w:rsid w:val="157C7250"/>
    <w:rsid w:val="15820A7E"/>
    <w:rsid w:val="159F27CA"/>
    <w:rsid w:val="15B02C49"/>
    <w:rsid w:val="15B1349C"/>
    <w:rsid w:val="15B9327B"/>
    <w:rsid w:val="15BB5DD2"/>
    <w:rsid w:val="15C9388B"/>
    <w:rsid w:val="15DE19F4"/>
    <w:rsid w:val="15ED3E9B"/>
    <w:rsid w:val="15F04801"/>
    <w:rsid w:val="15F76967"/>
    <w:rsid w:val="15FB270D"/>
    <w:rsid w:val="160F72CA"/>
    <w:rsid w:val="16324BC3"/>
    <w:rsid w:val="164514BE"/>
    <w:rsid w:val="1664507D"/>
    <w:rsid w:val="167800AD"/>
    <w:rsid w:val="16B9044D"/>
    <w:rsid w:val="16CB4FAD"/>
    <w:rsid w:val="16D15A1B"/>
    <w:rsid w:val="16E2576E"/>
    <w:rsid w:val="16E52F67"/>
    <w:rsid w:val="16EC135B"/>
    <w:rsid w:val="170F06AA"/>
    <w:rsid w:val="1715050E"/>
    <w:rsid w:val="171626FD"/>
    <w:rsid w:val="171D67DE"/>
    <w:rsid w:val="17225508"/>
    <w:rsid w:val="17235235"/>
    <w:rsid w:val="17271DD6"/>
    <w:rsid w:val="17273F04"/>
    <w:rsid w:val="174A25EB"/>
    <w:rsid w:val="174B1C04"/>
    <w:rsid w:val="17504EE3"/>
    <w:rsid w:val="175449A0"/>
    <w:rsid w:val="175516C6"/>
    <w:rsid w:val="175E421D"/>
    <w:rsid w:val="1763708A"/>
    <w:rsid w:val="177A53BF"/>
    <w:rsid w:val="178022B2"/>
    <w:rsid w:val="178131D1"/>
    <w:rsid w:val="179862E6"/>
    <w:rsid w:val="179941B3"/>
    <w:rsid w:val="179A7349"/>
    <w:rsid w:val="17AB3A62"/>
    <w:rsid w:val="17B13B40"/>
    <w:rsid w:val="17B667D5"/>
    <w:rsid w:val="17B800D8"/>
    <w:rsid w:val="17B81C9F"/>
    <w:rsid w:val="17BC1358"/>
    <w:rsid w:val="17C75441"/>
    <w:rsid w:val="17D90F2F"/>
    <w:rsid w:val="17E3400D"/>
    <w:rsid w:val="17F30A5E"/>
    <w:rsid w:val="180A6E32"/>
    <w:rsid w:val="182964F7"/>
    <w:rsid w:val="182F4B80"/>
    <w:rsid w:val="18336130"/>
    <w:rsid w:val="183F2CD2"/>
    <w:rsid w:val="1856323E"/>
    <w:rsid w:val="185B34D0"/>
    <w:rsid w:val="18752FEE"/>
    <w:rsid w:val="18842E53"/>
    <w:rsid w:val="18984C00"/>
    <w:rsid w:val="18AF55E3"/>
    <w:rsid w:val="18B1519A"/>
    <w:rsid w:val="18BF24D0"/>
    <w:rsid w:val="18CD0507"/>
    <w:rsid w:val="18DE1743"/>
    <w:rsid w:val="18DF10CA"/>
    <w:rsid w:val="18E55751"/>
    <w:rsid w:val="18EA6536"/>
    <w:rsid w:val="18F55F0B"/>
    <w:rsid w:val="18FC0BD8"/>
    <w:rsid w:val="19102F40"/>
    <w:rsid w:val="191E67B0"/>
    <w:rsid w:val="19253B09"/>
    <w:rsid w:val="1936421F"/>
    <w:rsid w:val="1943224A"/>
    <w:rsid w:val="195130C3"/>
    <w:rsid w:val="19522CB1"/>
    <w:rsid w:val="195D7D48"/>
    <w:rsid w:val="196B06AB"/>
    <w:rsid w:val="19760650"/>
    <w:rsid w:val="19816103"/>
    <w:rsid w:val="198A598A"/>
    <w:rsid w:val="199E5FEF"/>
    <w:rsid w:val="19A43643"/>
    <w:rsid w:val="19AC798F"/>
    <w:rsid w:val="19CE6E52"/>
    <w:rsid w:val="19CF0631"/>
    <w:rsid w:val="19D55D37"/>
    <w:rsid w:val="19DF2889"/>
    <w:rsid w:val="1A1C23B7"/>
    <w:rsid w:val="1A273DF6"/>
    <w:rsid w:val="1A2810B2"/>
    <w:rsid w:val="1A4F4617"/>
    <w:rsid w:val="1A605D51"/>
    <w:rsid w:val="1A8264EB"/>
    <w:rsid w:val="1A961A54"/>
    <w:rsid w:val="1AAC72D1"/>
    <w:rsid w:val="1AAE4BD8"/>
    <w:rsid w:val="1AC2149C"/>
    <w:rsid w:val="1AD01A1B"/>
    <w:rsid w:val="1AFA5806"/>
    <w:rsid w:val="1B1A1B09"/>
    <w:rsid w:val="1B321828"/>
    <w:rsid w:val="1B3C31DB"/>
    <w:rsid w:val="1B3E7789"/>
    <w:rsid w:val="1B490617"/>
    <w:rsid w:val="1B494FD0"/>
    <w:rsid w:val="1B4978F8"/>
    <w:rsid w:val="1B61065A"/>
    <w:rsid w:val="1B6542E1"/>
    <w:rsid w:val="1B68181B"/>
    <w:rsid w:val="1B6F2614"/>
    <w:rsid w:val="1B701635"/>
    <w:rsid w:val="1B864FCD"/>
    <w:rsid w:val="1B926E11"/>
    <w:rsid w:val="1B9D4D17"/>
    <w:rsid w:val="1BA97536"/>
    <w:rsid w:val="1BB659BE"/>
    <w:rsid w:val="1BBF3927"/>
    <w:rsid w:val="1BC21A24"/>
    <w:rsid w:val="1BC46E30"/>
    <w:rsid w:val="1BE26818"/>
    <w:rsid w:val="1C097E78"/>
    <w:rsid w:val="1C0F554C"/>
    <w:rsid w:val="1C177B08"/>
    <w:rsid w:val="1C1D2DCD"/>
    <w:rsid w:val="1C281DA1"/>
    <w:rsid w:val="1C297E67"/>
    <w:rsid w:val="1C3D4FD9"/>
    <w:rsid w:val="1C3F6575"/>
    <w:rsid w:val="1C40382C"/>
    <w:rsid w:val="1C5D4F10"/>
    <w:rsid w:val="1C5D5FB2"/>
    <w:rsid w:val="1C5F7E6D"/>
    <w:rsid w:val="1C636F57"/>
    <w:rsid w:val="1C851F98"/>
    <w:rsid w:val="1C9001C6"/>
    <w:rsid w:val="1CAD7BBF"/>
    <w:rsid w:val="1CB628F6"/>
    <w:rsid w:val="1CBA2101"/>
    <w:rsid w:val="1CBA74B5"/>
    <w:rsid w:val="1CBE2FC3"/>
    <w:rsid w:val="1CC80C9A"/>
    <w:rsid w:val="1CE926AF"/>
    <w:rsid w:val="1CEE01CF"/>
    <w:rsid w:val="1CF52476"/>
    <w:rsid w:val="1CFB779C"/>
    <w:rsid w:val="1D0573D7"/>
    <w:rsid w:val="1D153DC4"/>
    <w:rsid w:val="1D1A6D7C"/>
    <w:rsid w:val="1D223E0B"/>
    <w:rsid w:val="1D310B82"/>
    <w:rsid w:val="1D517C2F"/>
    <w:rsid w:val="1D5F5786"/>
    <w:rsid w:val="1D5F7042"/>
    <w:rsid w:val="1D68535F"/>
    <w:rsid w:val="1D7037B2"/>
    <w:rsid w:val="1D7A717D"/>
    <w:rsid w:val="1D9060CB"/>
    <w:rsid w:val="1D961153"/>
    <w:rsid w:val="1D9A206C"/>
    <w:rsid w:val="1DA55706"/>
    <w:rsid w:val="1DB24838"/>
    <w:rsid w:val="1DB50122"/>
    <w:rsid w:val="1DC72746"/>
    <w:rsid w:val="1DD663F1"/>
    <w:rsid w:val="1DE31B7A"/>
    <w:rsid w:val="1DEB5095"/>
    <w:rsid w:val="1DEC428E"/>
    <w:rsid w:val="1DEF672A"/>
    <w:rsid w:val="1DF04968"/>
    <w:rsid w:val="1DFC183C"/>
    <w:rsid w:val="1E035683"/>
    <w:rsid w:val="1E053DA4"/>
    <w:rsid w:val="1E0B3A3E"/>
    <w:rsid w:val="1E1016BE"/>
    <w:rsid w:val="1E130F58"/>
    <w:rsid w:val="1E132F88"/>
    <w:rsid w:val="1E152CCF"/>
    <w:rsid w:val="1E186D0C"/>
    <w:rsid w:val="1E2867E9"/>
    <w:rsid w:val="1E375205"/>
    <w:rsid w:val="1E424AE1"/>
    <w:rsid w:val="1E442C4B"/>
    <w:rsid w:val="1E4C6FA9"/>
    <w:rsid w:val="1E5C1C6B"/>
    <w:rsid w:val="1E7E2DE1"/>
    <w:rsid w:val="1E853F6F"/>
    <w:rsid w:val="1E9C7B40"/>
    <w:rsid w:val="1E9C7BCC"/>
    <w:rsid w:val="1EB03052"/>
    <w:rsid w:val="1ECC1E3C"/>
    <w:rsid w:val="1EEC0AD7"/>
    <w:rsid w:val="1EF733BD"/>
    <w:rsid w:val="1F035011"/>
    <w:rsid w:val="1F035EC0"/>
    <w:rsid w:val="1F08731E"/>
    <w:rsid w:val="1F1C0F96"/>
    <w:rsid w:val="1F1F0A33"/>
    <w:rsid w:val="1F224E53"/>
    <w:rsid w:val="1F2430F7"/>
    <w:rsid w:val="1F2D1872"/>
    <w:rsid w:val="1F313A77"/>
    <w:rsid w:val="1F3A27F5"/>
    <w:rsid w:val="1F3F3C9A"/>
    <w:rsid w:val="1F4024BB"/>
    <w:rsid w:val="1F48150B"/>
    <w:rsid w:val="1F5356E6"/>
    <w:rsid w:val="1F767C21"/>
    <w:rsid w:val="1F825E2E"/>
    <w:rsid w:val="1F86127F"/>
    <w:rsid w:val="1FA61EB8"/>
    <w:rsid w:val="1FB56588"/>
    <w:rsid w:val="1FBF0E1E"/>
    <w:rsid w:val="1FBF78D9"/>
    <w:rsid w:val="1FC06A5E"/>
    <w:rsid w:val="1FC2798E"/>
    <w:rsid w:val="1FCF7A17"/>
    <w:rsid w:val="1FFD2FEE"/>
    <w:rsid w:val="200E61D2"/>
    <w:rsid w:val="20376F9B"/>
    <w:rsid w:val="20380E72"/>
    <w:rsid w:val="20472F36"/>
    <w:rsid w:val="204926DE"/>
    <w:rsid w:val="20493615"/>
    <w:rsid w:val="205372AB"/>
    <w:rsid w:val="20544B01"/>
    <w:rsid w:val="206218B9"/>
    <w:rsid w:val="207078F2"/>
    <w:rsid w:val="20761331"/>
    <w:rsid w:val="207646CA"/>
    <w:rsid w:val="2077313E"/>
    <w:rsid w:val="20906282"/>
    <w:rsid w:val="20A259AA"/>
    <w:rsid w:val="20C226C4"/>
    <w:rsid w:val="20C45C8C"/>
    <w:rsid w:val="20D77EB9"/>
    <w:rsid w:val="20DF6C5A"/>
    <w:rsid w:val="20EB123E"/>
    <w:rsid w:val="20EC4867"/>
    <w:rsid w:val="20F25DE3"/>
    <w:rsid w:val="20F3593B"/>
    <w:rsid w:val="20F664A2"/>
    <w:rsid w:val="20F92790"/>
    <w:rsid w:val="20FB4AD2"/>
    <w:rsid w:val="21014C39"/>
    <w:rsid w:val="21045DF0"/>
    <w:rsid w:val="21051CC0"/>
    <w:rsid w:val="211834AC"/>
    <w:rsid w:val="212266D7"/>
    <w:rsid w:val="212356D0"/>
    <w:rsid w:val="212406AD"/>
    <w:rsid w:val="21244EB1"/>
    <w:rsid w:val="213964D8"/>
    <w:rsid w:val="21483234"/>
    <w:rsid w:val="21595D04"/>
    <w:rsid w:val="218B05DD"/>
    <w:rsid w:val="218B24B6"/>
    <w:rsid w:val="219B050D"/>
    <w:rsid w:val="21AB225E"/>
    <w:rsid w:val="21B32AFC"/>
    <w:rsid w:val="21B81A98"/>
    <w:rsid w:val="21C20626"/>
    <w:rsid w:val="21C622D2"/>
    <w:rsid w:val="21CB2551"/>
    <w:rsid w:val="21CF722F"/>
    <w:rsid w:val="21D6656F"/>
    <w:rsid w:val="21E21B23"/>
    <w:rsid w:val="21F13629"/>
    <w:rsid w:val="2208404B"/>
    <w:rsid w:val="220F640A"/>
    <w:rsid w:val="22170F60"/>
    <w:rsid w:val="222B6A9C"/>
    <w:rsid w:val="222D3AB8"/>
    <w:rsid w:val="223A2638"/>
    <w:rsid w:val="223C7BDD"/>
    <w:rsid w:val="22552F1A"/>
    <w:rsid w:val="22795475"/>
    <w:rsid w:val="227A1549"/>
    <w:rsid w:val="227E0004"/>
    <w:rsid w:val="22835FFC"/>
    <w:rsid w:val="229719BB"/>
    <w:rsid w:val="22A31B1C"/>
    <w:rsid w:val="22A86068"/>
    <w:rsid w:val="22A9180E"/>
    <w:rsid w:val="22BF4FB1"/>
    <w:rsid w:val="22C864DC"/>
    <w:rsid w:val="22D549A1"/>
    <w:rsid w:val="22DF722B"/>
    <w:rsid w:val="22FC6197"/>
    <w:rsid w:val="2305377E"/>
    <w:rsid w:val="2323066A"/>
    <w:rsid w:val="23271A45"/>
    <w:rsid w:val="2332699B"/>
    <w:rsid w:val="234C7A42"/>
    <w:rsid w:val="235D0BB6"/>
    <w:rsid w:val="23752A5C"/>
    <w:rsid w:val="237F4E13"/>
    <w:rsid w:val="23A7106E"/>
    <w:rsid w:val="23BA5CAA"/>
    <w:rsid w:val="23C62395"/>
    <w:rsid w:val="23CE5E4B"/>
    <w:rsid w:val="23DB4F41"/>
    <w:rsid w:val="23EA7B8B"/>
    <w:rsid w:val="23EF00FE"/>
    <w:rsid w:val="23F06955"/>
    <w:rsid w:val="23F3704C"/>
    <w:rsid w:val="23F51D23"/>
    <w:rsid w:val="23F64D22"/>
    <w:rsid w:val="24025C53"/>
    <w:rsid w:val="24122135"/>
    <w:rsid w:val="242449EC"/>
    <w:rsid w:val="2425413A"/>
    <w:rsid w:val="242C7A4C"/>
    <w:rsid w:val="243476BE"/>
    <w:rsid w:val="24540D3D"/>
    <w:rsid w:val="24A9296F"/>
    <w:rsid w:val="24AF10AE"/>
    <w:rsid w:val="24B36018"/>
    <w:rsid w:val="24B904B5"/>
    <w:rsid w:val="24BA56EB"/>
    <w:rsid w:val="24D4257E"/>
    <w:rsid w:val="24D91A37"/>
    <w:rsid w:val="24DB6D1E"/>
    <w:rsid w:val="24E25A76"/>
    <w:rsid w:val="24E905CF"/>
    <w:rsid w:val="24F138B7"/>
    <w:rsid w:val="24F522AF"/>
    <w:rsid w:val="25150DEA"/>
    <w:rsid w:val="253F3354"/>
    <w:rsid w:val="254F0F7E"/>
    <w:rsid w:val="255E256B"/>
    <w:rsid w:val="256F6F7E"/>
    <w:rsid w:val="2572202B"/>
    <w:rsid w:val="25756A55"/>
    <w:rsid w:val="25B04653"/>
    <w:rsid w:val="25BB4F4D"/>
    <w:rsid w:val="25C149BB"/>
    <w:rsid w:val="25C679DB"/>
    <w:rsid w:val="25DF6DC9"/>
    <w:rsid w:val="25EE4445"/>
    <w:rsid w:val="25EE4B76"/>
    <w:rsid w:val="2605683C"/>
    <w:rsid w:val="260971F7"/>
    <w:rsid w:val="26213C17"/>
    <w:rsid w:val="26233B26"/>
    <w:rsid w:val="2633160E"/>
    <w:rsid w:val="265B3CA1"/>
    <w:rsid w:val="265F6DC4"/>
    <w:rsid w:val="2662516B"/>
    <w:rsid w:val="26674DA0"/>
    <w:rsid w:val="266D3EB0"/>
    <w:rsid w:val="267D2B84"/>
    <w:rsid w:val="267F14C1"/>
    <w:rsid w:val="269340B6"/>
    <w:rsid w:val="269A631F"/>
    <w:rsid w:val="269B1FB9"/>
    <w:rsid w:val="26B555E5"/>
    <w:rsid w:val="26BB1419"/>
    <w:rsid w:val="26C6024F"/>
    <w:rsid w:val="26CE6F15"/>
    <w:rsid w:val="26D228A9"/>
    <w:rsid w:val="26D32C81"/>
    <w:rsid w:val="26DD296C"/>
    <w:rsid w:val="26EF6916"/>
    <w:rsid w:val="26F21F06"/>
    <w:rsid w:val="26FE5D9D"/>
    <w:rsid w:val="2714520A"/>
    <w:rsid w:val="27231B60"/>
    <w:rsid w:val="274125DC"/>
    <w:rsid w:val="27424700"/>
    <w:rsid w:val="27496B31"/>
    <w:rsid w:val="275C74AB"/>
    <w:rsid w:val="275D7434"/>
    <w:rsid w:val="27730A9F"/>
    <w:rsid w:val="27744D14"/>
    <w:rsid w:val="27756AEB"/>
    <w:rsid w:val="277E3A25"/>
    <w:rsid w:val="27894090"/>
    <w:rsid w:val="27AE10E2"/>
    <w:rsid w:val="27B748AA"/>
    <w:rsid w:val="27CB4CB9"/>
    <w:rsid w:val="27EC76AA"/>
    <w:rsid w:val="27FB70B2"/>
    <w:rsid w:val="28117E1E"/>
    <w:rsid w:val="281C2F58"/>
    <w:rsid w:val="282849E0"/>
    <w:rsid w:val="28377B85"/>
    <w:rsid w:val="283D1FEF"/>
    <w:rsid w:val="284E6E75"/>
    <w:rsid w:val="286763AE"/>
    <w:rsid w:val="286D4ABC"/>
    <w:rsid w:val="286E6BA4"/>
    <w:rsid w:val="28725817"/>
    <w:rsid w:val="287577EF"/>
    <w:rsid w:val="287902B0"/>
    <w:rsid w:val="2886587F"/>
    <w:rsid w:val="28B05368"/>
    <w:rsid w:val="28C81976"/>
    <w:rsid w:val="28FE4BB8"/>
    <w:rsid w:val="29106F5A"/>
    <w:rsid w:val="2926398A"/>
    <w:rsid w:val="2938186E"/>
    <w:rsid w:val="29472B8C"/>
    <w:rsid w:val="2947446A"/>
    <w:rsid w:val="294C1A40"/>
    <w:rsid w:val="29634C68"/>
    <w:rsid w:val="29642C4B"/>
    <w:rsid w:val="298434DB"/>
    <w:rsid w:val="29A34FE0"/>
    <w:rsid w:val="29D112C1"/>
    <w:rsid w:val="29D8238C"/>
    <w:rsid w:val="29E51F4A"/>
    <w:rsid w:val="29ED7DF5"/>
    <w:rsid w:val="29EF2406"/>
    <w:rsid w:val="2A27361B"/>
    <w:rsid w:val="2A34628C"/>
    <w:rsid w:val="2A46159A"/>
    <w:rsid w:val="2A497D40"/>
    <w:rsid w:val="2A4C3408"/>
    <w:rsid w:val="2A521949"/>
    <w:rsid w:val="2A724D05"/>
    <w:rsid w:val="2A7E505C"/>
    <w:rsid w:val="2A8A0393"/>
    <w:rsid w:val="2AC85686"/>
    <w:rsid w:val="2ACF4969"/>
    <w:rsid w:val="2AD04B5F"/>
    <w:rsid w:val="2AD53F89"/>
    <w:rsid w:val="2AF307A3"/>
    <w:rsid w:val="2AF84FAF"/>
    <w:rsid w:val="2B01752D"/>
    <w:rsid w:val="2B057D75"/>
    <w:rsid w:val="2B1240C7"/>
    <w:rsid w:val="2B1642DE"/>
    <w:rsid w:val="2B1C274F"/>
    <w:rsid w:val="2B4171D4"/>
    <w:rsid w:val="2B4445EB"/>
    <w:rsid w:val="2B462A15"/>
    <w:rsid w:val="2B46463C"/>
    <w:rsid w:val="2B4B466A"/>
    <w:rsid w:val="2B511441"/>
    <w:rsid w:val="2B5B6DCA"/>
    <w:rsid w:val="2B682CF0"/>
    <w:rsid w:val="2B86546B"/>
    <w:rsid w:val="2B987A16"/>
    <w:rsid w:val="2B9B39B5"/>
    <w:rsid w:val="2BC05B2C"/>
    <w:rsid w:val="2BD617C5"/>
    <w:rsid w:val="2BD617CF"/>
    <w:rsid w:val="2BDE2000"/>
    <w:rsid w:val="2BEC75A5"/>
    <w:rsid w:val="2BED7120"/>
    <w:rsid w:val="2C001707"/>
    <w:rsid w:val="2C027731"/>
    <w:rsid w:val="2C0B5F2A"/>
    <w:rsid w:val="2C112837"/>
    <w:rsid w:val="2C1834EC"/>
    <w:rsid w:val="2C1E4E6C"/>
    <w:rsid w:val="2C283A63"/>
    <w:rsid w:val="2C287192"/>
    <w:rsid w:val="2C2C7BF2"/>
    <w:rsid w:val="2C2F0616"/>
    <w:rsid w:val="2C2F3C92"/>
    <w:rsid w:val="2C3303EC"/>
    <w:rsid w:val="2C4A3842"/>
    <w:rsid w:val="2C612054"/>
    <w:rsid w:val="2C614881"/>
    <w:rsid w:val="2C7A79E6"/>
    <w:rsid w:val="2C8757C4"/>
    <w:rsid w:val="2C9F34EC"/>
    <w:rsid w:val="2CC358D1"/>
    <w:rsid w:val="2CD44256"/>
    <w:rsid w:val="2CE22EB0"/>
    <w:rsid w:val="2CE40D90"/>
    <w:rsid w:val="2CED4655"/>
    <w:rsid w:val="2CF376E9"/>
    <w:rsid w:val="2D1226BF"/>
    <w:rsid w:val="2D3F5A74"/>
    <w:rsid w:val="2D472008"/>
    <w:rsid w:val="2D51027B"/>
    <w:rsid w:val="2D5127EF"/>
    <w:rsid w:val="2D617E49"/>
    <w:rsid w:val="2D632596"/>
    <w:rsid w:val="2D77790F"/>
    <w:rsid w:val="2D911549"/>
    <w:rsid w:val="2DAB7C88"/>
    <w:rsid w:val="2DC17338"/>
    <w:rsid w:val="2DC4260E"/>
    <w:rsid w:val="2DEE06C1"/>
    <w:rsid w:val="2DFB58F0"/>
    <w:rsid w:val="2E014790"/>
    <w:rsid w:val="2E0265C0"/>
    <w:rsid w:val="2E1017A1"/>
    <w:rsid w:val="2E540AA2"/>
    <w:rsid w:val="2E881687"/>
    <w:rsid w:val="2E8D151C"/>
    <w:rsid w:val="2E9A328C"/>
    <w:rsid w:val="2E9B6813"/>
    <w:rsid w:val="2E9C68B8"/>
    <w:rsid w:val="2E9C766C"/>
    <w:rsid w:val="2EA64840"/>
    <w:rsid w:val="2EA9176F"/>
    <w:rsid w:val="2EAE3922"/>
    <w:rsid w:val="2EB1033E"/>
    <w:rsid w:val="2EB32811"/>
    <w:rsid w:val="2EB727B2"/>
    <w:rsid w:val="2EE51747"/>
    <w:rsid w:val="2EE77680"/>
    <w:rsid w:val="2EEC1357"/>
    <w:rsid w:val="2EEF007B"/>
    <w:rsid w:val="2F036086"/>
    <w:rsid w:val="2F050018"/>
    <w:rsid w:val="2F0D2540"/>
    <w:rsid w:val="2F212574"/>
    <w:rsid w:val="2F225627"/>
    <w:rsid w:val="2F256329"/>
    <w:rsid w:val="2F2C5823"/>
    <w:rsid w:val="2F2F0FC8"/>
    <w:rsid w:val="2F302BC5"/>
    <w:rsid w:val="2F327F56"/>
    <w:rsid w:val="2F335529"/>
    <w:rsid w:val="2F342155"/>
    <w:rsid w:val="2F442261"/>
    <w:rsid w:val="2F661E4B"/>
    <w:rsid w:val="2F6876F1"/>
    <w:rsid w:val="2F7E554B"/>
    <w:rsid w:val="2F8954AE"/>
    <w:rsid w:val="2F9516E9"/>
    <w:rsid w:val="2F9A6023"/>
    <w:rsid w:val="2F9F0267"/>
    <w:rsid w:val="2FB7446E"/>
    <w:rsid w:val="2FC1649F"/>
    <w:rsid w:val="2FFE4655"/>
    <w:rsid w:val="301C6BB6"/>
    <w:rsid w:val="30226963"/>
    <w:rsid w:val="3024507C"/>
    <w:rsid w:val="30491B7A"/>
    <w:rsid w:val="306E6F1C"/>
    <w:rsid w:val="30723652"/>
    <w:rsid w:val="308162C0"/>
    <w:rsid w:val="30855869"/>
    <w:rsid w:val="309645C5"/>
    <w:rsid w:val="309831C6"/>
    <w:rsid w:val="309C752C"/>
    <w:rsid w:val="30A0509E"/>
    <w:rsid w:val="30BC5A16"/>
    <w:rsid w:val="30BF26D3"/>
    <w:rsid w:val="30C64B71"/>
    <w:rsid w:val="30C84BF8"/>
    <w:rsid w:val="30CC08EC"/>
    <w:rsid w:val="30E45251"/>
    <w:rsid w:val="312143F7"/>
    <w:rsid w:val="31243B22"/>
    <w:rsid w:val="31326533"/>
    <w:rsid w:val="313553C8"/>
    <w:rsid w:val="31526AB3"/>
    <w:rsid w:val="31927D00"/>
    <w:rsid w:val="319708F2"/>
    <w:rsid w:val="31B14C9E"/>
    <w:rsid w:val="31C44C64"/>
    <w:rsid w:val="31D75BEC"/>
    <w:rsid w:val="31DB35D8"/>
    <w:rsid w:val="31EF09FD"/>
    <w:rsid w:val="31F34E0D"/>
    <w:rsid w:val="320346CB"/>
    <w:rsid w:val="32282F84"/>
    <w:rsid w:val="3230175C"/>
    <w:rsid w:val="32474D62"/>
    <w:rsid w:val="32495BBC"/>
    <w:rsid w:val="324E54ED"/>
    <w:rsid w:val="325512F0"/>
    <w:rsid w:val="32661BCC"/>
    <w:rsid w:val="32713486"/>
    <w:rsid w:val="3278056E"/>
    <w:rsid w:val="327D3B5D"/>
    <w:rsid w:val="328F1E7B"/>
    <w:rsid w:val="32961319"/>
    <w:rsid w:val="32A156C2"/>
    <w:rsid w:val="32A4428B"/>
    <w:rsid w:val="32A520A3"/>
    <w:rsid w:val="32B048D6"/>
    <w:rsid w:val="32BD3F05"/>
    <w:rsid w:val="32C64D76"/>
    <w:rsid w:val="32CA53FB"/>
    <w:rsid w:val="32D912FC"/>
    <w:rsid w:val="32F50E68"/>
    <w:rsid w:val="33462308"/>
    <w:rsid w:val="334B686C"/>
    <w:rsid w:val="335537D4"/>
    <w:rsid w:val="336D7F54"/>
    <w:rsid w:val="338A1642"/>
    <w:rsid w:val="33927CB8"/>
    <w:rsid w:val="339E7233"/>
    <w:rsid w:val="33A30E65"/>
    <w:rsid w:val="33A72252"/>
    <w:rsid w:val="33A73D69"/>
    <w:rsid w:val="33A9104C"/>
    <w:rsid w:val="33B17A99"/>
    <w:rsid w:val="33C11FCB"/>
    <w:rsid w:val="33C1523C"/>
    <w:rsid w:val="33C522D7"/>
    <w:rsid w:val="33CF702B"/>
    <w:rsid w:val="33D51A1B"/>
    <w:rsid w:val="33E14C89"/>
    <w:rsid w:val="33E41EC2"/>
    <w:rsid w:val="33F83DBF"/>
    <w:rsid w:val="34006501"/>
    <w:rsid w:val="340A372B"/>
    <w:rsid w:val="34111B22"/>
    <w:rsid w:val="341A4C22"/>
    <w:rsid w:val="341E4E58"/>
    <w:rsid w:val="34320003"/>
    <w:rsid w:val="343F1997"/>
    <w:rsid w:val="34404F77"/>
    <w:rsid w:val="34440AE0"/>
    <w:rsid w:val="344E7B7B"/>
    <w:rsid w:val="34806536"/>
    <w:rsid w:val="34807672"/>
    <w:rsid w:val="34934CB1"/>
    <w:rsid w:val="34A01868"/>
    <w:rsid w:val="34C43C38"/>
    <w:rsid w:val="34CB2E3B"/>
    <w:rsid w:val="34CD1A98"/>
    <w:rsid w:val="34CF2BD8"/>
    <w:rsid w:val="34ED1C61"/>
    <w:rsid w:val="34F04638"/>
    <w:rsid w:val="351457B8"/>
    <w:rsid w:val="35371275"/>
    <w:rsid w:val="353E0BCA"/>
    <w:rsid w:val="35444C30"/>
    <w:rsid w:val="354B524C"/>
    <w:rsid w:val="354B77FD"/>
    <w:rsid w:val="354F34D3"/>
    <w:rsid w:val="356E1F2A"/>
    <w:rsid w:val="357D0A1B"/>
    <w:rsid w:val="3583298F"/>
    <w:rsid w:val="35861B5D"/>
    <w:rsid w:val="35966CA9"/>
    <w:rsid w:val="35A11444"/>
    <w:rsid w:val="35B06C6A"/>
    <w:rsid w:val="35B82CEB"/>
    <w:rsid w:val="35B86F3F"/>
    <w:rsid w:val="35C636D1"/>
    <w:rsid w:val="35CF7061"/>
    <w:rsid w:val="35D03CD9"/>
    <w:rsid w:val="35E02914"/>
    <w:rsid w:val="35EA186A"/>
    <w:rsid w:val="360452F0"/>
    <w:rsid w:val="362357C3"/>
    <w:rsid w:val="36245E3E"/>
    <w:rsid w:val="36247C00"/>
    <w:rsid w:val="363E5A53"/>
    <w:rsid w:val="36434213"/>
    <w:rsid w:val="3647714E"/>
    <w:rsid w:val="36496B81"/>
    <w:rsid w:val="3659491F"/>
    <w:rsid w:val="366E5A84"/>
    <w:rsid w:val="367414B1"/>
    <w:rsid w:val="367C3050"/>
    <w:rsid w:val="367D0F01"/>
    <w:rsid w:val="36853397"/>
    <w:rsid w:val="369051B9"/>
    <w:rsid w:val="36941AA2"/>
    <w:rsid w:val="369F56E7"/>
    <w:rsid w:val="36A01157"/>
    <w:rsid w:val="36BC5F31"/>
    <w:rsid w:val="36CA1139"/>
    <w:rsid w:val="36D20E16"/>
    <w:rsid w:val="36D37423"/>
    <w:rsid w:val="36EA46F8"/>
    <w:rsid w:val="36F4356D"/>
    <w:rsid w:val="373E6A40"/>
    <w:rsid w:val="37462186"/>
    <w:rsid w:val="37543267"/>
    <w:rsid w:val="376F45D9"/>
    <w:rsid w:val="378B6E07"/>
    <w:rsid w:val="37937B3B"/>
    <w:rsid w:val="37947066"/>
    <w:rsid w:val="379D23F9"/>
    <w:rsid w:val="37A5602D"/>
    <w:rsid w:val="37A929D2"/>
    <w:rsid w:val="37AD7866"/>
    <w:rsid w:val="37AF0589"/>
    <w:rsid w:val="37B07864"/>
    <w:rsid w:val="37D034E8"/>
    <w:rsid w:val="37D17E7D"/>
    <w:rsid w:val="37DA1313"/>
    <w:rsid w:val="37DF1BA3"/>
    <w:rsid w:val="37E71D30"/>
    <w:rsid w:val="37E9152F"/>
    <w:rsid w:val="37F5325E"/>
    <w:rsid w:val="37FD1D01"/>
    <w:rsid w:val="38082422"/>
    <w:rsid w:val="38121F37"/>
    <w:rsid w:val="38344F41"/>
    <w:rsid w:val="384C105F"/>
    <w:rsid w:val="38592927"/>
    <w:rsid w:val="385D4BC4"/>
    <w:rsid w:val="3863092C"/>
    <w:rsid w:val="38643D43"/>
    <w:rsid w:val="38653BE2"/>
    <w:rsid w:val="388D6D2F"/>
    <w:rsid w:val="389918B8"/>
    <w:rsid w:val="38B22CB7"/>
    <w:rsid w:val="38C95664"/>
    <w:rsid w:val="38CB13C3"/>
    <w:rsid w:val="38F95C2E"/>
    <w:rsid w:val="38FD559B"/>
    <w:rsid w:val="39003390"/>
    <w:rsid w:val="390F72CD"/>
    <w:rsid w:val="392A3614"/>
    <w:rsid w:val="3941547E"/>
    <w:rsid w:val="394419EF"/>
    <w:rsid w:val="394F5891"/>
    <w:rsid w:val="395C4B6D"/>
    <w:rsid w:val="3971356C"/>
    <w:rsid w:val="39902C76"/>
    <w:rsid w:val="39955DDE"/>
    <w:rsid w:val="39966B70"/>
    <w:rsid w:val="39A57FEF"/>
    <w:rsid w:val="39AA7534"/>
    <w:rsid w:val="39BA3E4F"/>
    <w:rsid w:val="39D96898"/>
    <w:rsid w:val="39E03A5D"/>
    <w:rsid w:val="3A085509"/>
    <w:rsid w:val="3A0D63F8"/>
    <w:rsid w:val="3A185287"/>
    <w:rsid w:val="3A1F46B8"/>
    <w:rsid w:val="3A3556CD"/>
    <w:rsid w:val="3A355F60"/>
    <w:rsid w:val="3A505ABB"/>
    <w:rsid w:val="3A5A697F"/>
    <w:rsid w:val="3A692CD0"/>
    <w:rsid w:val="3A775BB9"/>
    <w:rsid w:val="3A7F2111"/>
    <w:rsid w:val="3AA415BF"/>
    <w:rsid w:val="3AB12AB3"/>
    <w:rsid w:val="3ABE7489"/>
    <w:rsid w:val="3ABF781F"/>
    <w:rsid w:val="3AC70715"/>
    <w:rsid w:val="3AD66CD5"/>
    <w:rsid w:val="3AF13B40"/>
    <w:rsid w:val="3B05225A"/>
    <w:rsid w:val="3B10470B"/>
    <w:rsid w:val="3B143055"/>
    <w:rsid w:val="3B1D47B5"/>
    <w:rsid w:val="3B270929"/>
    <w:rsid w:val="3B2D37B8"/>
    <w:rsid w:val="3B38029B"/>
    <w:rsid w:val="3B3D5571"/>
    <w:rsid w:val="3B502CF7"/>
    <w:rsid w:val="3B623CB6"/>
    <w:rsid w:val="3B627AF9"/>
    <w:rsid w:val="3B673620"/>
    <w:rsid w:val="3B7E1FCF"/>
    <w:rsid w:val="3B9A1F29"/>
    <w:rsid w:val="3B9A62E7"/>
    <w:rsid w:val="3BBC270A"/>
    <w:rsid w:val="3BCE611F"/>
    <w:rsid w:val="3BD06AAD"/>
    <w:rsid w:val="3BD673D4"/>
    <w:rsid w:val="3C0479D5"/>
    <w:rsid w:val="3C206721"/>
    <w:rsid w:val="3C271B26"/>
    <w:rsid w:val="3C2C4395"/>
    <w:rsid w:val="3C310A0D"/>
    <w:rsid w:val="3C4B34B9"/>
    <w:rsid w:val="3C4C6F6A"/>
    <w:rsid w:val="3C4D6566"/>
    <w:rsid w:val="3C4F5CD1"/>
    <w:rsid w:val="3C663F87"/>
    <w:rsid w:val="3C6C691A"/>
    <w:rsid w:val="3C810DD3"/>
    <w:rsid w:val="3C8D24E8"/>
    <w:rsid w:val="3CA5660E"/>
    <w:rsid w:val="3CB13658"/>
    <w:rsid w:val="3CB13D35"/>
    <w:rsid w:val="3CB770A2"/>
    <w:rsid w:val="3CBA7977"/>
    <w:rsid w:val="3CBB4A3D"/>
    <w:rsid w:val="3CC02F45"/>
    <w:rsid w:val="3CD00B52"/>
    <w:rsid w:val="3CE4646B"/>
    <w:rsid w:val="3CEA288E"/>
    <w:rsid w:val="3D0D312C"/>
    <w:rsid w:val="3D1833FE"/>
    <w:rsid w:val="3D190C53"/>
    <w:rsid w:val="3D220BB0"/>
    <w:rsid w:val="3D2251DD"/>
    <w:rsid w:val="3D235BF0"/>
    <w:rsid w:val="3D272081"/>
    <w:rsid w:val="3D316F98"/>
    <w:rsid w:val="3D3319A1"/>
    <w:rsid w:val="3D446913"/>
    <w:rsid w:val="3D4704D8"/>
    <w:rsid w:val="3D555928"/>
    <w:rsid w:val="3D5E2933"/>
    <w:rsid w:val="3D5E7AA8"/>
    <w:rsid w:val="3D662F1C"/>
    <w:rsid w:val="3D6F2596"/>
    <w:rsid w:val="3D796230"/>
    <w:rsid w:val="3D7A5022"/>
    <w:rsid w:val="3D7C4968"/>
    <w:rsid w:val="3D924D6B"/>
    <w:rsid w:val="3D975710"/>
    <w:rsid w:val="3D9B313F"/>
    <w:rsid w:val="3D9B41D0"/>
    <w:rsid w:val="3D9C1792"/>
    <w:rsid w:val="3DB3129A"/>
    <w:rsid w:val="3DB6486B"/>
    <w:rsid w:val="3DCF1B87"/>
    <w:rsid w:val="3DD5126D"/>
    <w:rsid w:val="3DF16F16"/>
    <w:rsid w:val="3DF74FA8"/>
    <w:rsid w:val="3DFA54B4"/>
    <w:rsid w:val="3E02418B"/>
    <w:rsid w:val="3E131113"/>
    <w:rsid w:val="3E1B5E63"/>
    <w:rsid w:val="3E2064A3"/>
    <w:rsid w:val="3E257593"/>
    <w:rsid w:val="3E397F57"/>
    <w:rsid w:val="3E5323C8"/>
    <w:rsid w:val="3E5C0E54"/>
    <w:rsid w:val="3E5D15DE"/>
    <w:rsid w:val="3E6831F2"/>
    <w:rsid w:val="3E685E5E"/>
    <w:rsid w:val="3E704C35"/>
    <w:rsid w:val="3E7316CB"/>
    <w:rsid w:val="3E771FD5"/>
    <w:rsid w:val="3E832F5F"/>
    <w:rsid w:val="3E83729F"/>
    <w:rsid w:val="3EA35B23"/>
    <w:rsid w:val="3EAF44FF"/>
    <w:rsid w:val="3EB06BA3"/>
    <w:rsid w:val="3ED5235A"/>
    <w:rsid w:val="3EDA5340"/>
    <w:rsid w:val="3EDB78F9"/>
    <w:rsid w:val="3F0C6E47"/>
    <w:rsid w:val="3F0D28A6"/>
    <w:rsid w:val="3F18052A"/>
    <w:rsid w:val="3F284F00"/>
    <w:rsid w:val="3F292EC9"/>
    <w:rsid w:val="3F430A34"/>
    <w:rsid w:val="3F482A1F"/>
    <w:rsid w:val="3F5449DF"/>
    <w:rsid w:val="3F614632"/>
    <w:rsid w:val="3F6A6AC4"/>
    <w:rsid w:val="3F6B6300"/>
    <w:rsid w:val="3F7716E8"/>
    <w:rsid w:val="3F7F143C"/>
    <w:rsid w:val="3F8561CC"/>
    <w:rsid w:val="3F927DA1"/>
    <w:rsid w:val="3F9315BF"/>
    <w:rsid w:val="3FA376F7"/>
    <w:rsid w:val="3FA73B7E"/>
    <w:rsid w:val="3FAB4A68"/>
    <w:rsid w:val="3FB86017"/>
    <w:rsid w:val="3FC955D0"/>
    <w:rsid w:val="3FD00262"/>
    <w:rsid w:val="3FD555BD"/>
    <w:rsid w:val="3FE93CC5"/>
    <w:rsid w:val="401B14D2"/>
    <w:rsid w:val="40334532"/>
    <w:rsid w:val="40403317"/>
    <w:rsid w:val="40446B32"/>
    <w:rsid w:val="404C2895"/>
    <w:rsid w:val="405B2402"/>
    <w:rsid w:val="405F175E"/>
    <w:rsid w:val="40635D8C"/>
    <w:rsid w:val="406870F5"/>
    <w:rsid w:val="406A69F7"/>
    <w:rsid w:val="4071065B"/>
    <w:rsid w:val="407E6EA8"/>
    <w:rsid w:val="40807EAE"/>
    <w:rsid w:val="408D50F6"/>
    <w:rsid w:val="408F4E71"/>
    <w:rsid w:val="40940A3E"/>
    <w:rsid w:val="409411F0"/>
    <w:rsid w:val="40A176E7"/>
    <w:rsid w:val="40C018E0"/>
    <w:rsid w:val="40C765F3"/>
    <w:rsid w:val="40CB19CC"/>
    <w:rsid w:val="40D57A9D"/>
    <w:rsid w:val="40EC510F"/>
    <w:rsid w:val="41003600"/>
    <w:rsid w:val="41017184"/>
    <w:rsid w:val="410D6716"/>
    <w:rsid w:val="41222C1A"/>
    <w:rsid w:val="412E3F32"/>
    <w:rsid w:val="413D07C9"/>
    <w:rsid w:val="413F68D3"/>
    <w:rsid w:val="414438B4"/>
    <w:rsid w:val="414C498A"/>
    <w:rsid w:val="41793F52"/>
    <w:rsid w:val="41821A2E"/>
    <w:rsid w:val="41901AAC"/>
    <w:rsid w:val="41907AEE"/>
    <w:rsid w:val="4193029E"/>
    <w:rsid w:val="41975536"/>
    <w:rsid w:val="419E6238"/>
    <w:rsid w:val="41C41CB7"/>
    <w:rsid w:val="41C4654D"/>
    <w:rsid w:val="41CB34B1"/>
    <w:rsid w:val="41D410B8"/>
    <w:rsid w:val="420914B6"/>
    <w:rsid w:val="420C00ED"/>
    <w:rsid w:val="42151553"/>
    <w:rsid w:val="421626ED"/>
    <w:rsid w:val="42170453"/>
    <w:rsid w:val="422B2C1C"/>
    <w:rsid w:val="422E5299"/>
    <w:rsid w:val="423C50E3"/>
    <w:rsid w:val="423D5CB1"/>
    <w:rsid w:val="423F75DD"/>
    <w:rsid w:val="42445B0F"/>
    <w:rsid w:val="42551D9D"/>
    <w:rsid w:val="426C7391"/>
    <w:rsid w:val="427464AC"/>
    <w:rsid w:val="427730A5"/>
    <w:rsid w:val="4291755D"/>
    <w:rsid w:val="42A1041E"/>
    <w:rsid w:val="42AF56CC"/>
    <w:rsid w:val="42C7371B"/>
    <w:rsid w:val="42D47E09"/>
    <w:rsid w:val="42D60159"/>
    <w:rsid w:val="42F869D2"/>
    <w:rsid w:val="431505AE"/>
    <w:rsid w:val="431C3DB9"/>
    <w:rsid w:val="43214064"/>
    <w:rsid w:val="43296C81"/>
    <w:rsid w:val="432B6C9F"/>
    <w:rsid w:val="433A5F1E"/>
    <w:rsid w:val="434F7D59"/>
    <w:rsid w:val="43513575"/>
    <w:rsid w:val="43527999"/>
    <w:rsid w:val="43553536"/>
    <w:rsid w:val="435B554B"/>
    <w:rsid w:val="4364489E"/>
    <w:rsid w:val="436B23DE"/>
    <w:rsid w:val="43790671"/>
    <w:rsid w:val="438725B9"/>
    <w:rsid w:val="43DB1CDA"/>
    <w:rsid w:val="43E529F0"/>
    <w:rsid w:val="43F06CA6"/>
    <w:rsid w:val="440A782C"/>
    <w:rsid w:val="440D58DC"/>
    <w:rsid w:val="441E3344"/>
    <w:rsid w:val="441E3CCD"/>
    <w:rsid w:val="44254AEB"/>
    <w:rsid w:val="442739BA"/>
    <w:rsid w:val="443029F6"/>
    <w:rsid w:val="443C20C1"/>
    <w:rsid w:val="44455943"/>
    <w:rsid w:val="444C5F5A"/>
    <w:rsid w:val="44616642"/>
    <w:rsid w:val="44646AE5"/>
    <w:rsid w:val="44776310"/>
    <w:rsid w:val="448F338E"/>
    <w:rsid w:val="448F5150"/>
    <w:rsid w:val="44955526"/>
    <w:rsid w:val="44972678"/>
    <w:rsid w:val="449E40F6"/>
    <w:rsid w:val="449F6565"/>
    <w:rsid w:val="44B5545B"/>
    <w:rsid w:val="44C40B54"/>
    <w:rsid w:val="44E072DF"/>
    <w:rsid w:val="44E2703F"/>
    <w:rsid w:val="44F87075"/>
    <w:rsid w:val="44F95DC1"/>
    <w:rsid w:val="450B7240"/>
    <w:rsid w:val="451632B9"/>
    <w:rsid w:val="451976F0"/>
    <w:rsid w:val="451E29E2"/>
    <w:rsid w:val="4539627C"/>
    <w:rsid w:val="45407B4A"/>
    <w:rsid w:val="45440222"/>
    <w:rsid w:val="456E52FD"/>
    <w:rsid w:val="45850EA8"/>
    <w:rsid w:val="458C6EC9"/>
    <w:rsid w:val="45906394"/>
    <w:rsid w:val="45980FBB"/>
    <w:rsid w:val="45B03B1C"/>
    <w:rsid w:val="45B82094"/>
    <w:rsid w:val="45C340DD"/>
    <w:rsid w:val="45DB7DA8"/>
    <w:rsid w:val="45DC0D3E"/>
    <w:rsid w:val="45DE76AC"/>
    <w:rsid w:val="45F06093"/>
    <w:rsid w:val="45F60A50"/>
    <w:rsid w:val="46142D0C"/>
    <w:rsid w:val="465579F3"/>
    <w:rsid w:val="46587F63"/>
    <w:rsid w:val="467F3790"/>
    <w:rsid w:val="46970A81"/>
    <w:rsid w:val="46985757"/>
    <w:rsid w:val="46A37C55"/>
    <w:rsid w:val="46B036BF"/>
    <w:rsid w:val="46C0440B"/>
    <w:rsid w:val="46C77EF1"/>
    <w:rsid w:val="46CD57C5"/>
    <w:rsid w:val="46D21FAF"/>
    <w:rsid w:val="46DA4423"/>
    <w:rsid w:val="46E334CC"/>
    <w:rsid w:val="46E72700"/>
    <w:rsid w:val="46EB6D44"/>
    <w:rsid w:val="46FF481C"/>
    <w:rsid w:val="47041647"/>
    <w:rsid w:val="47282363"/>
    <w:rsid w:val="47623045"/>
    <w:rsid w:val="476E1CC6"/>
    <w:rsid w:val="47800217"/>
    <w:rsid w:val="47875B0B"/>
    <w:rsid w:val="479B4680"/>
    <w:rsid w:val="47A808C6"/>
    <w:rsid w:val="47CC4679"/>
    <w:rsid w:val="47F70B75"/>
    <w:rsid w:val="4811672E"/>
    <w:rsid w:val="482A7AF8"/>
    <w:rsid w:val="483F6AC2"/>
    <w:rsid w:val="484511A7"/>
    <w:rsid w:val="48454EEC"/>
    <w:rsid w:val="48461049"/>
    <w:rsid w:val="48647FB6"/>
    <w:rsid w:val="486A1FFE"/>
    <w:rsid w:val="487138F0"/>
    <w:rsid w:val="487A082A"/>
    <w:rsid w:val="48977084"/>
    <w:rsid w:val="48AE6A43"/>
    <w:rsid w:val="48B37EE7"/>
    <w:rsid w:val="48C310DA"/>
    <w:rsid w:val="48ED008C"/>
    <w:rsid w:val="48EF68E0"/>
    <w:rsid w:val="48F60ACC"/>
    <w:rsid w:val="491750B6"/>
    <w:rsid w:val="491A7B75"/>
    <w:rsid w:val="493776D8"/>
    <w:rsid w:val="493801BB"/>
    <w:rsid w:val="493F7B37"/>
    <w:rsid w:val="494C55B7"/>
    <w:rsid w:val="495B1ECB"/>
    <w:rsid w:val="49603D2B"/>
    <w:rsid w:val="49634756"/>
    <w:rsid w:val="497647B5"/>
    <w:rsid w:val="49792918"/>
    <w:rsid w:val="49B358F8"/>
    <w:rsid w:val="49BC5E3B"/>
    <w:rsid w:val="49BD712F"/>
    <w:rsid w:val="49D2408F"/>
    <w:rsid w:val="49DC0CBB"/>
    <w:rsid w:val="49DC4EAC"/>
    <w:rsid w:val="49E55BC5"/>
    <w:rsid w:val="49E9188B"/>
    <w:rsid w:val="4A056571"/>
    <w:rsid w:val="4A06032D"/>
    <w:rsid w:val="4A0B63A9"/>
    <w:rsid w:val="4A241D92"/>
    <w:rsid w:val="4A282C0D"/>
    <w:rsid w:val="4A4379A0"/>
    <w:rsid w:val="4A487C87"/>
    <w:rsid w:val="4A644756"/>
    <w:rsid w:val="4A7571D3"/>
    <w:rsid w:val="4A7B4D25"/>
    <w:rsid w:val="4A885695"/>
    <w:rsid w:val="4AA3489B"/>
    <w:rsid w:val="4AB709AB"/>
    <w:rsid w:val="4AD23E9E"/>
    <w:rsid w:val="4AD42F2D"/>
    <w:rsid w:val="4AE83B17"/>
    <w:rsid w:val="4B270924"/>
    <w:rsid w:val="4B3B1FE0"/>
    <w:rsid w:val="4B402DF3"/>
    <w:rsid w:val="4B405893"/>
    <w:rsid w:val="4B47370D"/>
    <w:rsid w:val="4B4A2A04"/>
    <w:rsid w:val="4B4E3BF2"/>
    <w:rsid w:val="4B612AEC"/>
    <w:rsid w:val="4B6240A9"/>
    <w:rsid w:val="4B6A7CD4"/>
    <w:rsid w:val="4B7A5291"/>
    <w:rsid w:val="4B7C0286"/>
    <w:rsid w:val="4B7E3FB2"/>
    <w:rsid w:val="4B85409E"/>
    <w:rsid w:val="4B8D6CB9"/>
    <w:rsid w:val="4B8F2DDD"/>
    <w:rsid w:val="4B91709C"/>
    <w:rsid w:val="4BB414B0"/>
    <w:rsid w:val="4BBD11D0"/>
    <w:rsid w:val="4BBE0E50"/>
    <w:rsid w:val="4BC02E56"/>
    <w:rsid w:val="4BD85564"/>
    <w:rsid w:val="4BE2120B"/>
    <w:rsid w:val="4BEC690D"/>
    <w:rsid w:val="4BEE5A69"/>
    <w:rsid w:val="4C176A14"/>
    <w:rsid w:val="4C1C63D6"/>
    <w:rsid w:val="4C325FA4"/>
    <w:rsid w:val="4C4153A3"/>
    <w:rsid w:val="4C500D31"/>
    <w:rsid w:val="4C5A2771"/>
    <w:rsid w:val="4C7F6F5D"/>
    <w:rsid w:val="4C864A35"/>
    <w:rsid w:val="4C8B7E80"/>
    <w:rsid w:val="4C8E4353"/>
    <w:rsid w:val="4C910676"/>
    <w:rsid w:val="4C985EF0"/>
    <w:rsid w:val="4C9E36A5"/>
    <w:rsid w:val="4CAB2556"/>
    <w:rsid w:val="4CBF4B6F"/>
    <w:rsid w:val="4CCE38DC"/>
    <w:rsid w:val="4CE04381"/>
    <w:rsid w:val="4CE91422"/>
    <w:rsid w:val="4CFD051B"/>
    <w:rsid w:val="4D084097"/>
    <w:rsid w:val="4D175F8A"/>
    <w:rsid w:val="4D317D64"/>
    <w:rsid w:val="4D3229FD"/>
    <w:rsid w:val="4D39669C"/>
    <w:rsid w:val="4D396894"/>
    <w:rsid w:val="4D434EB5"/>
    <w:rsid w:val="4D4538EF"/>
    <w:rsid w:val="4D6D2260"/>
    <w:rsid w:val="4D713E66"/>
    <w:rsid w:val="4D7F78DB"/>
    <w:rsid w:val="4D8676F5"/>
    <w:rsid w:val="4D8E361A"/>
    <w:rsid w:val="4D924A76"/>
    <w:rsid w:val="4D955C59"/>
    <w:rsid w:val="4DB824B4"/>
    <w:rsid w:val="4DBB15FF"/>
    <w:rsid w:val="4DBB403F"/>
    <w:rsid w:val="4DC33AEA"/>
    <w:rsid w:val="4DD23F54"/>
    <w:rsid w:val="4DD47439"/>
    <w:rsid w:val="4DD926D1"/>
    <w:rsid w:val="4DDA7A28"/>
    <w:rsid w:val="4DF036EE"/>
    <w:rsid w:val="4E015C76"/>
    <w:rsid w:val="4E0F6ADF"/>
    <w:rsid w:val="4E292C46"/>
    <w:rsid w:val="4E310026"/>
    <w:rsid w:val="4E4A2325"/>
    <w:rsid w:val="4E507692"/>
    <w:rsid w:val="4E591DB2"/>
    <w:rsid w:val="4E6367BA"/>
    <w:rsid w:val="4E726790"/>
    <w:rsid w:val="4E7809D0"/>
    <w:rsid w:val="4E886D5F"/>
    <w:rsid w:val="4EAA4684"/>
    <w:rsid w:val="4EAC4E6D"/>
    <w:rsid w:val="4EB13CCE"/>
    <w:rsid w:val="4EC51EDB"/>
    <w:rsid w:val="4EC97CA3"/>
    <w:rsid w:val="4ECF7385"/>
    <w:rsid w:val="4EDD3046"/>
    <w:rsid w:val="4EE33FE5"/>
    <w:rsid w:val="4EF13342"/>
    <w:rsid w:val="4F180584"/>
    <w:rsid w:val="4F182411"/>
    <w:rsid w:val="4F231B66"/>
    <w:rsid w:val="4F30413A"/>
    <w:rsid w:val="4F311119"/>
    <w:rsid w:val="4F36618E"/>
    <w:rsid w:val="4F3E1627"/>
    <w:rsid w:val="4F43529A"/>
    <w:rsid w:val="4F4F478B"/>
    <w:rsid w:val="4F523968"/>
    <w:rsid w:val="4F607362"/>
    <w:rsid w:val="4F6647C5"/>
    <w:rsid w:val="4F6B6B31"/>
    <w:rsid w:val="4F7E7FBA"/>
    <w:rsid w:val="4F833434"/>
    <w:rsid w:val="4F920952"/>
    <w:rsid w:val="4F984682"/>
    <w:rsid w:val="4FAC7B73"/>
    <w:rsid w:val="4FBD0D21"/>
    <w:rsid w:val="4FC61B2C"/>
    <w:rsid w:val="4FCC736D"/>
    <w:rsid w:val="4FCD0D34"/>
    <w:rsid w:val="4FDF7F83"/>
    <w:rsid w:val="4FED506B"/>
    <w:rsid w:val="50163074"/>
    <w:rsid w:val="50191D6D"/>
    <w:rsid w:val="501A6C55"/>
    <w:rsid w:val="50204DFF"/>
    <w:rsid w:val="503E1728"/>
    <w:rsid w:val="50450924"/>
    <w:rsid w:val="506723EC"/>
    <w:rsid w:val="50805B58"/>
    <w:rsid w:val="508E3344"/>
    <w:rsid w:val="509F33D4"/>
    <w:rsid w:val="50A20CC5"/>
    <w:rsid w:val="50A90064"/>
    <w:rsid w:val="50C535A8"/>
    <w:rsid w:val="50DC1AA8"/>
    <w:rsid w:val="50E448B9"/>
    <w:rsid w:val="50E707E6"/>
    <w:rsid w:val="50EC15A4"/>
    <w:rsid w:val="50F86567"/>
    <w:rsid w:val="510E7404"/>
    <w:rsid w:val="51126AD5"/>
    <w:rsid w:val="5124051D"/>
    <w:rsid w:val="51244340"/>
    <w:rsid w:val="51301CE1"/>
    <w:rsid w:val="514C633F"/>
    <w:rsid w:val="515155E8"/>
    <w:rsid w:val="51563561"/>
    <w:rsid w:val="51A53976"/>
    <w:rsid w:val="51A943CF"/>
    <w:rsid w:val="51AC6EBA"/>
    <w:rsid w:val="51B136E2"/>
    <w:rsid w:val="51B14BED"/>
    <w:rsid w:val="51FD3763"/>
    <w:rsid w:val="52023458"/>
    <w:rsid w:val="520C2013"/>
    <w:rsid w:val="52101974"/>
    <w:rsid w:val="52133783"/>
    <w:rsid w:val="521B1F74"/>
    <w:rsid w:val="521B66BE"/>
    <w:rsid w:val="521E5BC5"/>
    <w:rsid w:val="52526454"/>
    <w:rsid w:val="52580F82"/>
    <w:rsid w:val="525C1CEF"/>
    <w:rsid w:val="52632F70"/>
    <w:rsid w:val="528B5767"/>
    <w:rsid w:val="529435B7"/>
    <w:rsid w:val="5299285F"/>
    <w:rsid w:val="529C69A9"/>
    <w:rsid w:val="52A05116"/>
    <w:rsid w:val="52A77D4F"/>
    <w:rsid w:val="52B72342"/>
    <w:rsid w:val="52BB600B"/>
    <w:rsid w:val="52C529D4"/>
    <w:rsid w:val="52D33625"/>
    <w:rsid w:val="52DB3CFD"/>
    <w:rsid w:val="52EB05D3"/>
    <w:rsid w:val="52EE4A1B"/>
    <w:rsid w:val="53254D67"/>
    <w:rsid w:val="53311E35"/>
    <w:rsid w:val="53371F0F"/>
    <w:rsid w:val="533D6D49"/>
    <w:rsid w:val="534B6FE6"/>
    <w:rsid w:val="536011DE"/>
    <w:rsid w:val="5397225D"/>
    <w:rsid w:val="53994EB3"/>
    <w:rsid w:val="539B4BAF"/>
    <w:rsid w:val="53A3105E"/>
    <w:rsid w:val="53BF3ABB"/>
    <w:rsid w:val="53C64B93"/>
    <w:rsid w:val="53D02869"/>
    <w:rsid w:val="53D63625"/>
    <w:rsid w:val="53E25920"/>
    <w:rsid w:val="53F50A9E"/>
    <w:rsid w:val="53FE72B3"/>
    <w:rsid w:val="54023DDF"/>
    <w:rsid w:val="540431FD"/>
    <w:rsid w:val="541E2DD9"/>
    <w:rsid w:val="54251CA9"/>
    <w:rsid w:val="543B4C01"/>
    <w:rsid w:val="54446DCC"/>
    <w:rsid w:val="54592BF4"/>
    <w:rsid w:val="54663200"/>
    <w:rsid w:val="54832E4E"/>
    <w:rsid w:val="548A6C60"/>
    <w:rsid w:val="54A1578C"/>
    <w:rsid w:val="54A61260"/>
    <w:rsid w:val="54A83D07"/>
    <w:rsid w:val="54AC7D0C"/>
    <w:rsid w:val="54BA27E5"/>
    <w:rsid w:val="54C2369C"/>
    <w:rsid w:val="54F501CE"/>
    <w:rsid w:val="54F64B1D"/>
    <w:rsid w:val="552C7D51"/>
    <w:rsid w:val="55352D36"/>
    <w:rsid w:val="55367BF4"/>
    <w:rsid w:val="55486565"/>
    <w:rsid w:val="555D33E0"/>
    <w:rsid w:val="555E3423"/>
    <w:rsid w:val="5560645C"/>
    <w:rsid w:val="5577638E"/>
    <w:rsid w:val="55793155"/>
    <w:rsid w:val="5594082D"/>
    <w:rsid w:val="55A407A5"/>
    <w:rsid w:val="55B1164D"/>
    <w:rsid w:val="55B4735E"/>
    <w:rsid w:val="55BB221D"/>
    <w:rsid w:val="55CD1687"/>
    <w:rsid w:val="55EB16E2"/>
    <w:rsid w:val="56111A2E"/>
    <w:rsid w:val="5612283D"/>
    <w:rsid w:val="56371459"/>
    <w:rsid w:val="563C6522"/>
    <w:rsid w:val="563E23DC"/>
    <w:rsid w:val="56440315"/>
    <w:rsid w:val="56484633"/>
    <w:rsid w:val="564D3EBA"/>
    <w:rsid w:val="56602203"/>
    <w:rsid w:val="56690B07"/>
    <w:rsid w:val="566F5E35"/>
    <w:rsid w:val="567A03ED"/>
    <w:rsid w:val="568642C5"/>
    <w:rsid w:val="568A49DA"/>
    <w:rsid w:val="569045D5"/>
    <w:rsid w:val="56944E69"/>
    <w:rsid w:val="5698473A"/>
    <w:rsid w:val="569D1E0F"/>
    <w:rsid w:val="56AC419F"/>
    <w:rsid w:val="56BA049B"/>
    <w:rsid w:val="56CD76DC"/>
    <w:rsid w:val="56D93F7F"/>
    <w:rsid w:val="56E6209D"/>
    <w:rsid w:val="56EA1866"/>
    <w:rsid w:val="56FB706B"/>
    <w:rsid w:val="5713182F"/>
    <w:rsid w:val="5728407C"/>
    <w:rsid w:val="57295D0E"/>
    <w:rsid w:val="572C324C"/>
    <w:rsid w:val="5731445C"/>
    <w:rsid w:val="57404D9A"/>
    <w:rsid w:val="574E0DE4"/>
    <w:rsid w:val="575701B5"/>
    <w:rsid w:val="575728F6"/>
    <w:rsid w:val="57596AAC"/>
    <w:rsid w:val="57724591"/>
    <w:rsid w:val="577D38CF"/>
    <w:rsid w:val="57852538"/>
    <w:rsid w:val="57863AB5"/>
    <w:rsid w:val="57953C42"/>
    <w:rsid w:val="57B011A7"/>
    <w:rsid w:val="57B51470"/>
    <w:rsid w:val="57CF3679"/>
    <w:rsid w:val="57D6391D"/>
    <w:rsid w:val="57FF4732"/>
    <w:rsid w:val="58076FF3"/>
    <w:rsid w:val="5809151C"/>
    <w:rsid w:val="580B5946"/>
    <w:rsid w:val="580E61DA"/>
    <w:rsid w:val="581F6565"/>
    <w:rsid w:val="58214023"/>
    <w:rsid w:val="5829015F"/>
    <w:rsid w:val="582F1895"/>
    <w:rsid w:val="58302CCE"/>
    <w:rsid w:val="58474CE2"/>
    <w:rsid w:val="584B6A8E"/>
    <w:rsid w:val="58532FAC"/>
    <w:rsid w:val="585A78D7"/>
    <w:rsid w:val="585C6786"/>
    <w:rsid w:val="58793674"/>
    <w:rsid w:val="58804FBD"/>
    <w:rsid w:val="589408A7"/>
    <w:rsid w:val="58AE7BC9"/>
    <w:rsid w:val="58C270CB"/>
    <w:rsid w:val="58C62D76"/>
    <w:rsid w:val="58CF29FE"/>
    <w:rsid w:val="58D0053D"/>
    <w:rsid w:val="58E53798"/>
    <w:rsid w:val="58EB0542"/>
    <w:rsid w:val="59021A1C"/>
    <w:rsid w:val="590525A9"/>
    <w:rsid w:val="59296D9D"/>
    <w:rsid w:val="594B3F35"/>
    <w:rsid w:val="59587B02"/>
    <w:rsid w:val="595E268E"/>
    <w:rsid w:val="596E3BBB"/>
    <w:rsid w:val="597B223C"/>
    <w:rsid w:val="5984486C"/>
    <w:rsid w:val="598B13F5"/>
    <w:rsid w:val="598C40A0"/>
    <w:rsid w:val="59AB01F8"/>
    <w:rsid w:val="59CA4869"/>
    <w:rsid w:val="59DA647E"/>
    <w:rsid w:val="59DB2C9B"/>
    <w:rsid w:val="59DF69B6"/>
    <w:rsid w:val="59E50854"/>
    <w:rsid w:val="59E55513"/>
    <w:rsid w:val="59E72733"/>
    <w:rsid w:val="59F36630"/>
    <w:rsid w:val="59FF2B51"/>
    <w:rsid w:val="5A0F540D"/>
    <w:rsid w:val="5A556E1A"/>
    <w:rsid w:val="5A651E0C"/>
    <w:rsid w:val="5A664C68"/>
    <w:rsid w:val="5A682205"/>
    <w:rsid w:val="5A7526FC"/>
    <w:rsid w:val="5A81369E"/>
    <w:rsid w:val="5A845B5E"/>
    <w:rsid w:val="5AAE408E"/>
    <w:rsid w:val="5AAF369C"/>
    <w:rsid w:val="5AB0241F"/>
    <w:rsid w:val="5AB843B5"/>
    <w:rsid w:val="5ACD0EA9"/>
    <w:rsid w:val="5AD02DFD"/>
    <w:rsid w:val="5AE36B88"/>
    <w:rsid w:val="5AF17C5E"/>
    <w:rsid w:val="5AFA3D08"/>
    <w:rsid w:val="5B3054AA"/>
    <w:rsid w:val="5B336D3B"/>
    <w:rsid w:val="5B3507ED"/>
    <w:rsid w:val="5B362FCA"/>
    <w:rsid w:val="5B3A3ADF"/>
    <w:rsid w:val="5B410361"/>
    <w:rsid w:val="5B482447"/>
    <w:rsid w:val="5B544553"/>
    <w:rsid w:val="5B5753F8"/>
    <w:rsid w:val="5B6620AC"/>
    <w:rsid w:val="5B801C76"/>
    <w:rsid w:val="5B86794A"/>
    <w:rsid w:val="5B8D15CD"/>
    <w:rsid w:val="5BD11B73"/>
    <w:rsid w:val="5BEB17D8"/>
    <w:rsid w:val="5C0500E3"/>
    <w:rsid w:val="5C100F9D"/>
    <w:rsid w:val="5C1166E3"/>
    <w:rsid w:val="5C155F59"/>
    <w:rsid w:val="5C354FC9"/>
    <w:rsid w:val="5C3D7A15"/>
    <w:rsid w:val="5C4C3758"/>
    <w:rsid w:val="5C656BA5"/>
    <w:rsid w:val="5C8B2F32"/>
    <w:rsid w:val="5C8B55A0"/>
    <w:rsid w:val="5C8D7278"/>
    <w:rsid w:val="5C9A1CDC"/>
    <w:rsid w:val="5CC75878"/>
    <w:rsid w:val="5CDD02C3"/>
    <w:rsid w:val="5CDF0826"/>
    <w:rsid w:val="5CEA2BC1"/>
    <w:rsid w:val="5CF74B37"/>
    <w:rsid w:val="5CF83B05"/>
    <w:rsid w:val="5D035192"/>
    <w:rsid w:val="5D0C6764"/>
    <w:rsid w:val="5D193B8A"/>
    <w:rsid w:val="5D1F4ECE"/>
    <w:rsid w:val="5D2F4A70"/>
    <w:rsid w:val="5D446018"/>
    <w:rsid w:val="5D48394B"/>
    <w:rsid w:val="5D4A312B"/>
    <w:rsid w:val="5D4B7080"/>
    <w:rsid w:val="5D4E2885"/>
    <w:rsid w:val="5D5C5F9F"/>
    <w:rsid w:val="5D631442"/>
    <w:rsid w:val="5D663F28"/>
    <w:rsid w:val="5D66487A"/>
    <w:rsid w:val="5D787776"/>
    <w:rsid w:val="5D971C4C"/>
    <w:rsid w:val="5DAB143A"/>
    <w:rsid w:val="5DD357A5"/>
    <w:rsid w:val="5DD757C3"/>
    <w:rsid w:val="5DE35ADB"/>
    <w:rsid w:val="5DFB357C"/>
    <w:rsid w:val="5E083EB7"/>
    <w:rsid w:val="5E1C2987"/>
    <w:rsid w:val="5E2864D0"/>
    <w:rsid w:val="5E351333"/>
    <w:rsid w:val="5E3C6576"/>
    <w:rsid w:val="5E494511"/>
    <w:rsid w:val="5E4F20DA"/>
    <w:rsid w:val="5E5317F3"/>
    <w:rsid w:val="5E8079CF"/>
    <w:rsid w:val="5E8419B3"/>
    <w:rsid w:val="5EB44FC0"/>
    <w:rsid w:val="5EB76A57"/>
    <w:rsid w:val="5ED54EDB"/>
    <w:rsid w:val="5ED944FD"/>
    <w:rsid w:val="5EE53805"/>
    <w:rsid w:val="5EF46636"/>
    <w:rsid w:val="5EFF05D3"/>
    <w:rsid w:val="5F205220"/>
    <w:rsid w:val="5F2572D8"/>
    <w:rsid w:val="5F327AE6"/>
    <w:rsid w:val="5F49493D"/>
    <w:rsid w:val="5F4F7393"/>
    <w:rsid w:val="5F5A2F55"/>
    <w:rsid w:val="5F800F15"/>
    <w:rsid w:val="5F816A93"/>
    <w:rsid w:val="5F826051"/>
    <w:rsid w:val="5F885147"/>
    <w:rsid w:val="5F8D3496"/>
    <w:rsid w:val="5F8F79DC"/>
    <w:rsid w:val="5F9F2289"/>
    <w:rsid w:val="5FA00F6C"/>
    <w:rsid w:val="5FA12D39"/>
    <w:rsid w:val="5FBA395F"/>
    <w:rsid w:val="5FBA5966"/>
    <w:rsid w:val="5FBD4362"/>
    <w:rsid w:val="5FD97DB6"/>
    <w:rsid w:val="5FDC5DB4"/>
    <w:rsid w:val="5FF60AC8"/>
    <w:rsid w:val="5FFE006B"/>
    <w:rsid w:val="601A26C3"/>
    <w:rsid w:val="601F0157"/>
    <w:rsid w:val="60264CE8"/>
    <w:rsid w:val="60340230"/>
    <w:rsid w:val="6040432D"/>
    <w:rsid w:val="60425E29"/>
    <w:rsid w:val="60626C20"/>
    <w:rsid w:val="60706A78"/>
    <w:rsid w:val="608F7640"/>
    <w:rsid w:val="60946DAF"/>
    <w:rsid w:val="609B7F8F"/>
    <w:rsid w:val="60C06FD6"/>
    <w:rsid w:val="60C321DA"/>
    <w:rsid w:val="60D552DB"/>
    <w:rsid w:val="60D73548"/>
    <w:rsid w:val="60D833DA"/>
    <w:rsid w:val="60E645AB"/>
    <w:rsid w:val="60EA6E44"/>
    <w:rsid w:val="60EC2CBA"/>
    <w:rsid w:val="60F535F1"/>
    <w:rsid w:val="60FE4EA7"/>
    <w:rsid w:val="610A00CC"/>
    <w:rsid w:val="61191318"/>
    <w:rsid w:val="611A2A5C"/>
    <w:rsid w:val="6127057C"/>
    <w:rsid w:val="612833FF"/>
    <w:rsid w:val="61424FBE"/>
    <w:rsid w:val="61765199"/>
    <w:rsid w:val="617D559D"/>
    <w:rsid w:val="617E27AF"/>
    <w:rsid w:val="61844B11"/>
    <w:rsid w:val="619141E0"/>
    <w:rsid w:val="619817AB"/>
    <w:rsid w:val="61A70218"/>
    <w:rsid w:val="61B2407C"/>
    <w:rsid w:val="61B246B8"/>
    <w:rsid w:val="61B31E2C"/>
    <w:rsid w:val="61B651F3"/>
    <w:rsid w:val="61B714EC"/>
    <w:rsid w:val="61C610D0"/>
    <w:rsid w:val="61CC2D28"/>
    <w:rsid w:val="61F06200"/>
    <w:rsid w:val="61F17317"/>
    <w:rsid w:val="62041EA2"/>
    <w:rsid w:val="62100FF7"/>
    <w:rsid w:val="621B542C"/>
    <w:rsid w:val="6231045B"/>
    <w:rsid w:val="62371F2F"/>
    <w:rsid w:val="623B0245"/>
    <w:rsid w:val="623E2F26"/>
    <w:rsid w:val="62472072"/>
    <w:rsid w:val="62515753"/>
    <w:rsid w:val="626019CF"/>
    <w:rsid w:val="626A494B"/>
    <w:rsid w:val="626B6B25"/>
    <w:rsid w:val="62780EB4"/>
    <w:rsid w:val="62967AF5"/>
    <w:rsid w:val="62A201A4"/>
    <w:rsid w:val="62A773CB"/>
    <w:rsid w:val="62AE2ECD"/>
    <w:rsid w:val="62B6110B"/>
    <w:rsid w:val="62CF4A53"/>
    <w:rsid w:val="62D01811"/>
    <w:rsid w:val="62E4391D"/>
    <w:rsid w:val="62F23049"/>
    <w:rsid w:val="63026ED7"/>
    <w:rsid w:val="630C63B9"/>
    <w:rsid w:val="634C244A"/>
    <w:rsid w:val="63581625"/>
    <w:rsid w:val="635902CD"/>
    <w:rsid w:val="6359154E"/>
    <w:rsid w:val="63660C1E"/>
    <w:rsid w:val="636810D4"/>
    <w:rsid w:val="63AB150B"/>
    <w:rsid w:val="63C11EF5"/>
    <w:rsid w:val="63C40D91"/>
    <w:rsid w:val="63C55572"/>
    <w:rsid w:val="63C90630"/>
    <w:rsid w:val="63CC1082"/>
    <w:rsid w:val="63D94F4D"/>
    <w:rsid w:val="63E271B2"/>
    <w:rsid w:val="63F54718"/>
    <w:rsid w:val="63F77EDC"/>
    <w:rsid w:val="63FA567E"/>
    <w:rsid w:val="640A4B8F"/>
    <w:rsid w:val="640C4D77"/>
    <w:rsid w:val="640F772C"/>
    <w:rsid w:val="642E5B37"/>
    <w:rsid w:val="64480456"/>
    <w:rsid w:val="644C3818"/>
    <w:rsid w:val="64706BBE"/>
    <w:rsid w:val="647311F8"/>
    <w:rsid w:val="64933AA4"/>
    <w:rsid w:val="6499665B"/>
    <w:rsid w:val="64C144B8"/>
    <w:rsid w:val="64C466DC"/>
    <w:rsid w:val="64DB766F"/>
    <w:rsid w:val="64DD6515"/>
    <w:rsid w:val="64E65D23"/>
    <w:rsid w:val="64EE692F"/>
    <w:rsid w:val="64F20786"/>
    <w:rsid w:val="64F2095B"/>
    <w:rsid w:val="64FA06D8"/>
    <w:rsid w:val="6500497D"/>
    <w:rsid w:val="65071118"/>
    <w:rsid w:val="650C70AE"/>
    <w:rsid w:val="65266D7F"/>
    <w:rsid w:val="652909A9"/>
    <w:rsid w:val="65391AD6"/>
    <w:rsid w:val="65875DAD"/>
    <w:rsid w:val="658967A7"/>
    <w:rsid w:val="65962C93"/>
    <w:rsid w:val="659C00AC"/>
    <w:rsid w:val="659F0B5B"/>
    <w:rsid w:val="65BC3130"/>
    <w:rsid w:val="65C24A4A"/>
    <w:rsid w:val="65CB36A4"/>
    <w:rsid w:val="65D0128E"/>
    <w:rsid w:val="65D63F94"/>
    <w:rsid w:val="65E848BE"/>
    <w:rsid w:val="66040F4D"/>
    <w:rsid w:val="660874F0"/>
    <w:rsid w:val="66192A30"/>
    <w:rsid w:val="661E59C9"/>
    <w:rsid w:val="6621310D"/>
    <w:rsid w:val="66277FAF"/>
    <w:rsid w:val="66355606"/>
    <w:rsid w:val="664B5C0B"/>
    <w:rsid w:val="665244EE"/>
    <w:rsid w:val="66547455"/>
    <w:rsid w:val="666B43E4"/>
    <w:rsid w:val="6678346C"/>
    <w:rsid w:val="66A32FBE"/>
    <w:rsid w:val="66BF0A49"/>
    <w:rsid w:val="66C979C9"/>
    <w:rsid w:val="66CF222B"/>
    <w:rsid w:val="66E568FC"/>
    <w:rsid w:val="66E7282E"/>
    <w:rsid w:val="66FB11F6"/>
    <w:rsid w:val="67022E0D"/>
    <w:rsid w:val="670C4B07"/>
    <w:rsid w:val="670C54C0"/>
    <w:rsid w:val="6710610D"/>
    <w:rsid w:val="67342D1E"/>
    <w:rsid w:val="67445712"/>
    <w:rsid w:val="675D681D"/>
    <w:rsid w:val="67617AFA"/>
    <w:rsid w:val="67735DE9"/>
    <w:rsid w:val="6797706E"/>
    <w:rsid w:val="679A2557"/>
    <w:rsid w:val="679A4C5D"/>
    <w:rsid w:val="67A834CD"/>
    <w:rsid w:val="67A858DB"/>
    <w:rsid w:val="67AC4269"/>
    <w:rsid w:val="67AE0C55"/>
    <w:rsid w:val="67B32DD2"/>
    <w:rsid w:val="67BE757E"/>
    <w:rsid w:val="67CB1910"/>
    <w:rsid w:val="67CE4FEE"/>
    <w:rsid w:val="67DF7CDE"/>
    <w:rsid w:val="67EF00DF"/>
    <w:rsid w:val="67FC1B7A"/>
    <w:rsid w:val="67FE4166"/>
    <w:rsid w:val="68030539"/>
    <w:rsid w:val="68095AC2"/>
    <w:rsid w:val="680C62B4"/>
    <w:rsid w:val="680D3724"/>
    <w:rsid w:val="681763AE"/>
    <w:rsid w:val="681C18C6"/>
    <w:rsid w:val="68235A84"/>
    <w:rsid w:val="682B5C1C"/>
    <w:rsid w:val="684809E3"/>
    <w:rsid w:val="684C1F1B"/>
    <w:rsid w:val="684D7EDA"/>
    <w:rsid w:val="685718E3"/>
    <w:rsid w:val="685861FF"/>
    <w:rsid w:val="685B0D6C"/>
    <w:rsid w:val="685D47FE"/>
    <w:rsid w:val="68637969"/>
    <w:rsid w:val="686E7375"/>
    <w:rsid w:val="6872313F"/>
    <w:rsid w:val="687264E6"/>
    <w:rsid w:val="6887272F"/>
    <w:rsid w:val="68A25EC5"/>
    <w:rsid w:val="68A85A76"/>
    <w:rsid w:val="68AA2144"/>
    <w:rsid w:val="68AB2361"/>
    <w:rsid w:val="68AF5254"/>
    <w:rsid w:val="68B4465C"/>
    <w:rsid w:val="68C01A2D"/>
    <w:rsid w:val="68C401C3"/>
    <w:rsid w:val="68C542EB"/>
    <w:rsid w:val="68DE4FFE"/>
    <w:rsid w:val="68E66707"/>
    <w:rsid w:val="68E82235"/>
    <w:rsid w:val="68EC77BF"/>
    <w:rsid w:val="69066B19"/>
    <w:rsid w:val="692C37E6"/>
    <w:rsid w:val="692E6AC2"/>
    <w:rsid w:val="69351647"/>
    <w:rsid w:val="694F6C0C"/>
    <w:rsid w:val="69560D9F"/>
    <w:rsid w:val="695F5461"/>
    <w:rsid w:val="696E0A32"/>
    <w:rsid w:val="699D2BE7"/>
    <w:rsid w:val="69A45758"/>
    <w:rsid w:val="69A833BD"/>
    <w:rsid w:val="69A86D71"/>
    <w:rsid w:val="69C070C2"/>
    <w:rsid w:val="69C53327"/>
    <w:rsid w:val="69C80569"/>
    <w:rsid w:val="69E56543"/>
    <w:rsid w:val="69F37CD2"/>
    <w:rsid w:val="6A0F1F08"/>
    <w:rsid w:val="6A301F56"/>
    <w:rsid w:val="6A4D316F"/>
    <w:rsid w:val="6A593BA7"/>
    <w:rsid w:val="6A71067F"/>
    <w:rsid w:val="6ACB5748"/>
    <w:rsid w:val="6B0F3C47"/>
    <w:rsid w:val="6B200BC6"/>
    <w:rsid w:val="6B2A14B2"/>
    <w:rsid w:val="6B2A713F"/>
    <w:rsid w:val="6B3B1F61"/>
    <w:rsid w:val="6B4037CD"/>
    <w:rsid w:val="6B442A0C"/>
    <w:rsid w:val="6B49794F"/>
    <w:rsid w:val="6B4F0199"/>
    <w:rsid w:val="6B7931AF"/>
    <w:rsid w:val="6B7A347F"/>
    <w:rsid w:val="6B8A74AA"/>
    <w:rsid w:val="6B912A35"/>
    <w:rsid w:val="6B9735AF"/>
    <w:rsid w:val="6B9D0F9E"/>
    <w:rsid w:val="6BA53029"/>
    <w:rsid w:val="6BA77259"/>
    <w:rsid w:val="6BC46894"/>
    <w:rsid w:val="6BCF71ED"/>
    <w:rsid w:val="6BDF33F9"/>
    <w:rsid w:val="6BE1053C"/>
    <w:rsid w:val="6BFE454F"/>
    <w:rsid w:val="6C055095"/>
    <w:rsid w:val="6C1F2D96"/>
    <w:rsid w:val="6C363058"/>
    <w:rsid w:val="6C460D0E"/>
    <w:rsid w:val="6C4A6633"/>
    <w:rsid w:val="6C5C46AC"/>
    <w:rsid w:val="6C667457"/>
    <w:rsid w:val="6C710ECC"/>
    <w:rsid w:val="6C7F0147"/>
    <w:rsid w:val="6C812181"/>
    <w:rsid w:val="6C9C7F36"/>
    <w:rsid w:val="6C9D075A"/>
    <w:rsid w:val="6CA67945"/>
    <w:rsid w:val="6CAA51CB"/>
    <w:rsid w:val="6CAE10B7"/>
    <w:rsid w:val="6CB01D8D"/>
    <w:rsid w:val="6CB06CB1"/>
    <w:rsid w:val="6CB5010A"/>
    <w:rsid w:val="6CC06B85"/>
    <w:rsid w:val="6CC3522C"/>
    <w:rsid w:val="6CC53F8B"/>
    <w:rsid w:val="6CDC0A79"/>
    <w:rsid w:val="6CED583C"/>
    <w:rsid w:val="6CF7663B"/>
    <w:rsid w:val="6CFA0847"/>
    <w:rsid w:val="6CFF5361"/>
    <w:rsid w:val="6D0655C0"/>
    <w:rsid w:val="6D082886"/>
    <w:rsid w:val="6D1A38D3"/>
    <w:rsid w:val="6D1B0137"/>
    <w:rsid w:val="6D244942"/>
    <w:rsid w:val="6D285595"/>
    <w:rsid w:val="6D291796"/>
    <w:rsid w:val="6D382DE4"/>
    <w:rsid w:val="6D566F0F"/>
    <w:rsid w:val="6D60689F"/>
    <w:rsid w:val="6D6410E7"/>
    <w:rsid w:val="6D7C61E2"/>
    <w:rsid w:val="6D836F72"/>
    <w:rsid w:val="6D912733"/>
    <w:rsid w:val="6D9E63E0"/>
    <w:rsid w:val="6DA279E1"/>
    <w:rsid w:val="6DAC5479"/>
    <w:rsid w:val="6DB5196D"/>
    <w:rsid w:val="6DC43F4C"/>
    <w:rsid w:val="6DC90E5A"/>
    <w:rsid w:val="6DCA1E5E"/>
    <w:rsid w:val="6DCC4176"/>
    <w:rsid w:val="6DD10EE8"/>
    <w:rsid w:val="6DD4039C"/>
    <w:rsid w:val="6DD837B9"/>
    <w:rsid w:val="6DDE3DAF"/>
    <w:rsid w:val="6DDF2DDF"/>
    <w:rsid w:val="6DE87BA6"/>
    <w:rsid w:val="6E015363"/>
    <w:rsid w:val="6E01608A"/>
    <w:rsid w:val="6E0B2FFD"/>
    <w:rsid w:val="6E2D223C"/>
    <w:rsid w:val="6E3241BE"/>
    <w:rsid w:val="6E38130F"/>
    <w:rsid w:val="6E424713"/>
    <w:rsid w:val="6E506FD4"/>
    <w:rsid w:val="6E621A77"/>
    <w:rsid w:val="6E740206"/>
    <w:rsid w:val="6E7D5F0D"/>
    <w:rsid w:val="6E8943C9"/>
    <w:rsid w:val="6E9D50CB"/>
    <w:rsid w:val="6E9E4C09"/>
    <w:rsid w:val="6EA629A2"/>
    <w:rsid w:val="6EB36C9B"/>
    <w:rsid w:val="6EB97A9D"/>
    <w:rsid w:val="6ECE29CC"/>
    <w:rsid w:val="6ED04309"/>
    <w:rsid w:val="6ED44019"/>
    <w:rsid w:val="6EDF586A"/>
    <w:rsid w:val="6EE640A8"/>
    <w:rsid w:val="6EF10A90"/>
    <w:rsid w:val="6EF249CE"/>
    <w:rsid w:val="6F1218C9"/>
    <w:rsid w:val="6F1E0E67"/>
    <w:rsid w:val="6F4E0376"/>
    <w:rsid w:val="6F5001B3"/>
    <w:rsid w:val="6F504F2E"/>
    <w:rsid w:val="6F6A6938"/>
    <w:rsid w:val="6F822D8B"/>
    <w:rsid w:val="6F85698C"/>
    <w:rsid w:val="6F90158F"/>
    <w:rsid w:val="6F932E87"/>
    <w:rsid w:val="6F9E42AB"/>
    <w:rsid w:val="6F9E4317"/>
    <w:rsid w:val="6FB755DE"/>
    <w:rsid w:val="6FCD19EA"/>
    <w:rsid w:val="6FD30844"/>
    <w:rsid w:val="6FD41F8C"/>
    <w:rsid w:val="6FDF5EB9"/>
    <w:rsid w:val="6FEE357B"/>
    <w:rsid w:val="6FFF1868"/>
    <w:rsid w:val="70206203"/>
    <w:rsid w:val="702754E8"/>
    <w:rsid w:val="70331AC5"/>
    <w:rsid w:val="704B1C2A"/>
    <w:rsid w:val="7061411B"/>
    <w:rsid w:val="70833256"/>
    <w:rsid w:val="70896DF1"/>
    <w:rsid w:val="70A74A7A"/>
    <w:rsid w:val="70CF1B21"/>
    <w:rsid w:val="70D40EDE"/>
    <w:rsid w:val="70E42132"/>
    <w:rsid w:val="70F274FC"/>
    <w:rsid w:val="70F61B9D"/>
    <w:rsid w:val="71094101"/>
    <w:rsid w:val="710C31B5"/>
    <w:rsid w:val="71193929"/>
    <w:rsid w:val="713801D6"/>
    <w:rsid w:val="714D4E9F"/>
    <w:rsid w:val="714F3A1D"/>
    <w:rsid w:val="715F4C2D"/>
    <w:rsid w:val="716F2E9F"/>
    <w:rsid w:val="71937BCB"/>
    <w:rsid w:val="71974245"/>
    <w:rsid w:val="719C621B"/>
    <w:rsid w:val="71A02497"/>
    <w:rsid w:val="71AB5568"/>
    <w:rsid w:val="71AE42F1"/>
    <w:rsid w:val="71B15694"/>
    <w:rsid w:val="71B63F24"/>
    <w:rsid w:val="71ED389A"/>
    <w:rsid w:val="71F9130C"/>
    <w:rsid w:val="721245D1"/>
    <w:rsid w:val="721A4F0B"/>
    <w:rsid w:val="721B36E4"/>
    <w:rsid w:val="721D3791"/>
    <w:rsid w:val="722668D2"/>
    <w:rsid w:val="722D1411"/>
    <w:rsid w:val="722F78FB"/>
    <w:rsid w:val="723D06ED"/>
    <w:rsid w:val="723D67C5"/>
    <w:rsid w:val="724D0F19"/>
    <w:rsid w:val="72517D41"/>
    <w:rsid w:val="726118ED"/>
    <w:rsid w:val="726317C1"/>
    <w:rsid w:val="7288343E"/>
    <w:rsid w:val="728B54FA"/>
    <w:rsid w:val="72A05B9C"/>
    <w:rsid w:val="72A16B66"/>
    <w:rsid w:val="72A25AEE"/>
    <w:rsid w:val="72AF5368"/>
    <w:rsid w:val="72BC2E0B"/>
    <w:rsid w:val="72BF60CA"/>
    <w:rsid w:val="72D57759"/>
    <w:rsid w:val="72EA1DC7"/>
    <w:rsid w:val="72F06112"/>
    <w:rsid w:val="72F41282"/>
    <w:rsid w:val="72FE7563"/>
    <w:rsid w:val="730E1467"/>
    <w:rsid w:val="732715E5"/>
    <w:rsid w:val="73357973"/>
    <w:rsid w:val="733D0D32"/>
    <w:rsid w:val="733D2693"/>
    <w:rsid w:val="73417693"/>
    <w:rsid w:val="73461D91"/>
    <w:rsid w:val="734F0CE7"/>
    <w:rsid w:val="73565D79"/>
    <w:rsid w:val="735C6945"/>
    <w:rsid w:val="735D1B74"/>
    <w:rsid w:val="735E7031"/>
    <w:rsid w:val="73621B8E"/>
    <w:rsid w:val="73694210"/>
    <w:rsid w:val="736B0707"/>
    <w:rsid w:val="738A7C96"/>
    <w:rsid w:val="73977605"/>
    <w:rsid w:val="73A30DE0"/>
    <w:rsid w:val="73C00678"/>
    <w:rsid w:val="73CF6BEC"/>
    <w:rsid w:val="73D153A5"/>
    <w:rsid w:val="73D411F1"/>
    <w:rsid w:val="73DD5694"/>
    <w:rsid w:val="73FB3EB7"/>
    <w:rsid w:val="74064CDC"/>
    <w:rsid w:val="740D6E64"/>
    <w:rsid w:val="7428411E"/>
    <w:rsid w:val="74444FD6"/>
    <w:rsid w:val="744F5A05"/>
    <w:rsid w:val="74716CB1"/>
    <w:rsid w:val="748603EC"/>
    <w:rsid w:val="74A46A79"/>
    <w:rsid w:val="74B51ECE"/>
    <w:rsid w:val="74B76993"/>
    <w:rsid w:val="74B864F1"/>
    <w:rsid w:val="74BB6FA7"/>
    <w:rsid w:val="74CC43B8"/>
    <w:rsid w:val="74CC4A9D"/>
    <w:rsid w:val="74DB4AD4"/>
    <w:rsid w:val="74E044A9"/>
    <w:rsid w:val="74FA3E77"/>
    <w:rsid w:val="74FE769F"/>
    <w:rsid w:val="75006A5B"/>
    <w:rsid w:val="7516331A"/>
    <w:rsid w:val="751C3961"/>
    <w:rsid w:val="751C5C95"/>
    <w:rsid w:val="7528075D"/>
    <w:rsid w:val="752C37FF"/>
    <w:rsid w:val="7535111C"/>
    <w:rsid w:val="753811DE"/>
    <w:rsid w:val="753A7507"/>
    <w:rsid w:val="75411FCE"/>
    <w:rsid w:val="75440984"/>
    <w:rsid w:val="754A221E"/>
    <w:rsid w:val="755579B1"/>
    <w:rsid w:val="756B66D6"/>
    <w:rsid w:val="7571258C"/>
    <w:rsid w:val="75815A32"/>
    <w:rsid w:val="75894102"/>
    <w:rsid w:val="758A40BE"/>
    <w:rsid w:val="758C2513"/>
    <w:rsid w:val="75967DFA"/>
    <w:rsid w:val="75987640"/>
    <w:rsid w:val="75B217C2"/>
    <w:rsid w:val="75B66E9B"/>
    <w:rsid w:val="75B76440"/>
    <w:rsid w:val="75BE67D4"/>
    <w:rsid w:val="75C2004C"/>
    <w:rsid w:val="75C31E99"/>
    <w:rsid w:val="75C759C1"/>
    <w:rsid w:val="75D73BB3"/>
    <w:rsid w:val="760E418F"/>
    <w:rsid w:val="76237540"/>
    <w:rsid w:val="76250865"/>
    <w:rsid w:val="762D64F3"/>
    <w:rsid w:val="76371DD9"/>
    <w:rsid w:val="7640392A"/>
    <w:rsid w:val="764F7B90"/>
    <w:rsid w:val="76525AB6"/>
    <w:rsid w:val="766E0E16"/>
    <w:rsid w:val="767E7EFF"/>
    <w:rsid w:val="767F490E"/>
    <w:rsid w:val="769A5B22"/>
    <w:rsid w:val="769E4C2D"/>
    <w:rsid w:val="76A03E90"/>
    <w:rsid w:val="76AB5F0A"/>
    <w:rsid w:val="76B1218E"/>
    <w:rsid w:val="76B5038D"/>
    <w:rsid w:val="76C57169"/>
    <w:rsid w:val="76E36A81"/>
    <w:rsid w:val="76F603C2"/>
    <w:rsid w:val="76F77A89"/>
    <w:rsid w:val="76FE56EB"/>
    <w:rsid w:val="77071801"/>
    <w:rsid w:val="77081533"/>
    <w:rsid w:val="770C20D5"/>
    <w:rsid w:val="772B4BEA"/>
    <w:rsid w:val="772C7A78"/>
    <w:rsid w:val="77534B96"/>
    <w:rsid w:val="775B4604"/>
    <w:rsid w:val="776F4BB6"/>
    <w:rsid w:val="7775215A"/>
    <w:rsid w:val="777A08F4"/>
    <w:rsid w:val="7781073E"/>
    <w:rsid w:val="77A17F8E"/>
    <w:rsid w:val="77A85CFF"/>
    <w:rsid w:val="77C067C3"/>
    <w:rsid w:val="77D3696A"/>
    <w:rsid w:val="77DB19DB"/>
    <w:rsid w:val="77E50650"/>
    <w:rsid w:val="77EF51A2"/>
    <w:rsid w:val="780479BF"/>
    <w:rsid w:val="78094BD7"/>
    <w:rsid w:val="780D6C4F"/>
    <w:rsid w:val="78134DB8"/>
    <w:rsid w:val="78220195"/>
    <w:rsid w:val="786916EC"/>
    <w:rsid w:val="78877156"/>
    <w:rsid w:val="78911E31"/>
    <w:rsid w:val="78D00DB0"/>
    <w:rsid w:val="78E8339A"/>
    <w:rsid w:val="7922350F"/>
    <w:rsid w:val="792B5470"/>
    <w:rsid w:val="792C1F85"/>
    <w:rsid w:val="79392FF8"/>
    <w:rsid w:val="79443502"/>
    <w:rsid w:val="794F35A6"/>
    <w:rsid w:val="79587B58"/>
    <w:rsid w:val="79673C53"/>
    <w:rsid w:val="796905D1"/>
    <w:rsid w:val="79783B0C"/>
    <w:rsid w:val="797D7F01"/>
    <w:rsid w:val="79A05354"/>
    <w:rsid w:val="79A31A38"/>
    <w:rsid w:val="79A54E28"/>
    <w:rsid w:val="79D22200"/>
    <w:rsid w:val="79E204A3"/>
    <w:rsid w:val="79E545A0"/>
    <w:rsid w:val="79F717DF"/>
    <w:rsid w:val="79F8744A"/>
    <w:rsid w:val="7A030C7E"/>
    <w:rsid w:val="7A0472D6"/>
    <w:rsid w:val="7A0717C1"/>
    <w:rsid w:val="7A0B6E83"/>
    <w:rsid w:val="7A460A2C"/>
    <w:rsid w:val="7A4E0EDC"/>
    <w:rsid w:val="7A6F565F"/>
    <w:rsid w:val="7A805419"/>
    <w:rsid w:val="7A8511B0"/>
    <w:rsid w:val="7A8F2F38"/>
    <w:rsid w:val="7A9367CB"/>
    <w:rsid w:val="7A9D0980"/>
    <w:rsid w:val="7AA65741"/>
    <w:rsid w:val="7ABD0B81"/>
    <w:rsid w:val="7ABE5FBB"/>
    <w:rsid w:val="7AC37049"/>
    <w:rsid w:val="7AD9076A"/>
    <w:rsid w:val="7ADB3E53"/>
    <w:rsid w:val="7AE653F1"/>
    <w:rsid w:val="7AF22571"/>
    <w:rsid w:val="7AF72185"/>
    <w:rsid w:val="7AF759BC"/>
    <w:rsid w:val="7AF81895"/>
    <w:rsid w:val="7B1C0D4B"/>
    <w:rsid w:val="7B282B02"/>
    <w:rsid w:val="7B44635D"/>
    <w:rsid w:val="7B6018A6"/>
    <w:rsid w:val="7B69224B"/>
    <w:rsid w:val="7BA23E04"/>
    <w:rsid w:val="7BAF6254"/>
    <w:rsid w:val="7BB33499"/>
    <w:rsid w:val="7BB5539B"/>
    <w:rsid w:val="7BBC615A"/>
    <w:rsid w:val="7BBF68BE"/>
    <w:rsid w:val="7BC419CF"/>
    <w:rsid w:val="7BC53655"/>
    <w:rsid w:val="7BC83F54"/>
    <w:rsid w:val="7BCA6C92"/>
    <w:rsid w:val="7BD478BA"/>
    <w:rsid w:val="7BE80F25"/>
    <w:rsid w:val="7C162328"/>
    <w:rsid w:val="7C1C35A7"/>
    <w:rsid w:val="7C216730"/>
    <w:rsid w:val="7C282F2D"/>
    <w:rsid w:val="7C2A17F0"/>
    <w:rsid w:val="7C45431D"/>
    <w:rsid w:val="7C9A2330"/>
    <w:rsid w:val="7C9D61BC"/>
    <w:rsid w:val="7CA82200"/>
    <w:rsid w:val="7CBF370F"/>
    <w:rsid w:val="7CDC4449"/>
    <w:rsid w:val="7CE41DE7"/>
    <w:rsid w:val="7CF5272C"/>
    <w:rsid w:val="7CF97C7A"/>
    <w:rsid w:val="7CFE7FD2"/>
    <w:rsid w:val="7D027DC3"/>
    <w:rsid w:val="7D084EB2"/>
    <w:rsid w:val="7D0A7433"/>
    <w:rsid w:val="7D1D5E4B"/>
    <w:rsid w:val="7D204D90"/>
    <w:rsid w:val="7D217FDA"/>
    <w:rsid w:val="7D290F22"/>
    <w:rsid w:val="7D3219D5"/>
    <w:rsid w:val="7D3330CE"/>
    <w:rsid w:val="7D3553EF"/>
    <w:rsid w:val="7D444267"/>
    <w:rsid w:val="7D4A0027"/>
    <w:rsid w:val="7D5B649A"/>
    <w:rsid w:val="7D6726E8"/>
    <w:rsid w:val="7D7772FB"/>
    <w:rsid w:val="7D833257"/>
    <w:rsid w:val="7D8D32FC"/>
    <w:rsid w:val="7D991C50"/>
    <w:rsid w:val="7DA76CFA"/>
    <w:rsid w:val="7DAD04AF"/>
    <w:rsid w:val="7DC43066"/>
    <w:rsid w:val="7DCC55DA"/>
    <w:rsid w:val="7DDA520A"/>
    <w:rsid w:val="7DDD0501"/>
    <w:rsid w:val="7DE234DC"/>
    <w:rsid w:val="7DE51372"/>
    <w:rsid w:val="7E075D2D"/>
    <w:rsid w:val="7E085776"/>
    <w:rsid w:val="7E0F3A80"/>
    <w:rsid w:val="7E1C120B"/>
    <w:rsid w:val="7E1F6540"/>
    <w:rsid w:val="7E4648AA"/>
    <w:rsid w:val="7E480ACC"/>
    <w:rsid w:val="7E535653"/>
    <w:rsid w:val="7E5E590F"/>
    <w:rsid w:val="7E6B59F3"/>
    <w:rsid w:val="7E935AFB"/>
    <w:rsid w:val="7E9E4F2F"/>
    <w:rsid w:val="7EAC4CDC"/>
    <w:rsid w:val="7EC35188"/>
    <w:rsid w:val="7ED172B5"/>
    <w:rsid w:val="7ED800CA"/>
    <w:rsid w:val="7EDD5CEC"/>
    <w:rsid w:val="7EE43C82"/>
    <w:rsid w:val="7EEA251F"/>
    <w:rsid w:val="7EEE27BD"/>
    <w:rsid w:val="7EF425B1"/>
    <w:rsid w:val="7F0175D4"/>
    <w:rsid w:val="7F0A51C7"/>
    <w:rsid w:val="7F0A7F03"/>
    <w:rsid w:val="7F1133E2"/>
    <w:rsid w:val="7F405F79"/>
    <w:rsid w:val="7F5C33A2"/>
    <w:rsid w:val="7F735A28"/>
    <w:rsid w:val="7F78573F"/>
    <w:rsid w:val="7F7A455E"/>
    <w:rsid w:val="7F7A69E6"/>
    <w:rsid w:val="7F7B4D54"/>
    <w:rsid w:val="7F904863"/>
    <w:rsid w:val="7F9C6ADB"/>
    <w:rsid w:val="7FA23E7C"/>
    <w:rsid w:val="7FA6410A"/>
    <w:rsid w:val="7FA75A26"/>
    <w:rsid w:val="7FBE551A"/>
    <w:rsid w:val="7FC90A85"/>
    <w:rsid w:val="7FCB7818"/>
    <w:rsid w:val="7FD02878"/>
    <w:rsid w:val="7FD13CB3"/>
    <w:rsid w:val="7FDC6223"/>
    <w:rsid w:val="7FDF141F"/>
    <w:rsid w:val="7FE0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Arial" w:hAnsi="Arial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22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3">
    <w:name w:val="heading 2"/>
    <w:basedOn w:val="2"/>
    <w:next w:val="1"/>
    <w:link w:val="23"/>
    <w:qFormat/>
    <w:uiPriority w:val="0"/>
    <w:pPr>
      <w:keepNext/>
      <w:spacing w:before="240" w:after="60"/>
      <w:outlineLvl w:val="1"/>
    </w:pPr>
    <w:rPr>
      <w:rFonts w:ascii="Helvetica" w:hAnsi="Helvetica" w:eastAsia="MS Mincho"/>
      <w:iCs/>
      <w:szCs w:val="28"/>
      <w:lang w:val="zh-CN"/>
    </w:rPr>
  </w:style>
  <w:style w:type="paragraph" w:styleId="4">
    <w:name w:val="heading 3"/>
    <w:basedOn w:val="3"/>
    <w:next w:val="1"/>
    <w:link w:val="50"/>
    <w:unhideWhenUsed/>
    <w:qFormat/>
    <w:uiPriority w:val="9"/>
    <w:pPr>
      <w:keepNext/>
      <w:keepLines/>
      <w:spacing w:before="260" w:after="260" w:line="416" w:lineRule="auto"/>
      <w:outlineLvl w:val="2"/>
    </w:pPr>
    <w:rPr>
      <w:sz w:val="32"/>
      <w:szCs w:val="32"/>
    </w:rPr>
  </w:style>
  <w:style w:type="paragraph" w:styleId="5">
    <w:name w:val="heading 4"/>
    <w:basedOn w:val="4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sz w:val="28"/>
    </w:rPr>
  </w:style>
  <w:style w:type="character" w:default="1" w:styleId="19">
    <w:name w:val="Default Paragraph Font"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7">
    <w:name w:val="Document Map"/>
    <w:basedOn w:val="1"/>
    <w:link w:val="30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8">
    <w:name w:val="annotation text"/>
    <w:basedOn w:val="1"/>
    <w:semiHidden/>
    <w:unhideWhenUsed/>
    <w:qFormat/>
    <w:uiPriority w:val="0"/>
    <w:pPr>
      <w:jc w:val="left"/>
    </w:pPr>
  </w:style>
  <w:style w:type="paragraph" w:styleId="9">
    <w:name w:val="Body Text"/>
    <w:basedOn w:val="1"/>
    <w:link w:val="24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10">
    <w:name w:val="List 2"/>
    <w:basedOn w:val="11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1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2">
    <w:name w:val="Date"/>
    <w:basedOn w:val="1"/>
    <w:next w:val="1"/>
    <w:link w:val="47"/>
    <w:semiHidden/>
    <w:unhideWhenUsed/>
    <w:qFormat/>
    <w:uiPriority w:val="99"/>
    <w:pPr>
      <w:ind w:left="100" w:leftChars="2500"/>
    </w:pPr>
  </w:style>
  <w:style w:type="paragraph" w:styleId="13">
    <w:name w:val="Balloon Text"/>
    <w:basedOn w:val="1"/>
    <w:link w:val="28"/>
    <w:semiHidden/>
    <w:unhideWhenUsed/>
    <w:qFormat/>
    <w:uiPriority w:val="99"/>
    <w:rPr>
      <w:sz w:val="18"/>
      <w:szCs w:val="18"/>
      <w:lang w:val="zh-CN"/>
    </w:rPr>
  </w:style>
  <w:style w:type="paragraph" w:styleId="14">
    <w:name w:val="footer"/>
    <w:basedOn w:val="1"/>
    <w:link w:val="2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5">
    <w:name w:val="header"/>
    <w:basedOn w:val="1"/>
    <w:link w:val="25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6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table" w:styleId="18">
    <w:name w:val="Table Grid"/>
    <w:basedOn w:val="1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semiHidden/>
    <w:qFormat/>
    <w:uiPriority w:val="0"/>
  </w:style>
  <w:style w:type="character" w:styleId="21">
    <w:name w:val="Hyperlink"/>
    <w:basedOn w:val="19"/>
    <w:qFormat/>
    <w:uiPriority w:val="99"/>
    <w:rPr>
      <w:color w:val="0000FF"/>
      <w:u w:val="single"/>
    </w:rPr>
  </w:style>
  <w:style w:type="character" w:customStyle="1" w:styleId="22">
    <w:name w:val="Heading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3">
    <w:name w:val="Heading 2 Char1"/>
    <w:link w:val="3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4">
    <w:name w:val="Body Text Char"/>
    <w:link w:val="9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5">
    <w:name w:val="Header Char"/>
    <w:link w:val="15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6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27">
    <w:name w:val="Footer Char"/>
    <w:link w:val="14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8">
    <w:name w:val="Balloon Text Char"/>
    <w:link w:val="13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29">
    <w:name w:val="List Paragraph"/>
    <w:basedOn w:val="1"/>
    <w:link w:val="45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30">
    <w:name w:val="Document Map Char"/>
    <w:link w:val="7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1">
    <w:name w:val="B1"/>
    <w:basedOn w:val="11"/>
    <w:link w:val="32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2">
    <w:name w:val="B1 (文字)"/>
    <w:link w:val="3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33">
    <w:name w:val="B1 Char1"/>
    <w:qFormat/>
    <w:uiPriority w:val="0"/>
    <w:rPr>
      <w:lang w:val="en-GB" w:eastAsia="en-US"/>
    </w:rPr>
  </w:style>
  <w:style w:type="paragraph" w:customStyle="1" w:styleId="34">
    <w:name w:val="TAH"/>
    <w:basedOn w:val="35"/>
    <w:link w:val="40"/>
    <w:qFormat/>
    <w:uiPriority w:val="0"/>
    <w:rPr>
      <w:b/>
    </w:rPr>
  </w:style>
  <w:style w:type="paragraph" w:customStyle="1" w:styleId="35">
    <w:name w:val="TAC"/>
    <w:basedOn w:val="36"/>
    <w:link w:val="39"/>
    <w:qFormat/>
    <w:uiPriority w:val="0"/>
    <w:pPr>
      <w:keepNext/>
      <w:keepLines/>
      <w:jc w:val="center"/>
    </w:pPr>
    <w:rPr>
      <w:rFonts w:ascii="Arial" w:hAnsi="Arial" w:eastAsia="宋体"/>
      <w:sz w:val="18"/>
      <w:szCs w:val="20"/>
      <w:lang w:val="en-GB" w:eastAsia="zh-CN"/>
    </w:rPr>
  </w:style>
  <w:style w:type="paragraph" w:customStyle="1" w:styleId="36">
    <w:name w:val="TAL"/>
    <w:basedOn w:val="1"/>
    <w:link w:val="49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7">
    <w:name w:val="TH"/>
    <w:basedOn w:val="1"/>
    <w:link w:val="38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38">
    <w:name w:val="TH Char"/>
    <w:link w:val="37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39">
    <w:name w:val="TAC Char"/>
    <w:link w:val="35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40">
    <w:name w:val="TAH Car"/>
    <w:link w:val="34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2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3">
    <w:name w:val="RAN4 proposal"/>
    <w:basedOn w:val="6"/>
    <w:next w:val="1"/>
    <w:link w:val="44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4">
    <w:name w:val="RAN4 proposal Char"/>
    <w:link w:val="43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5">
    <w:name w:val="List Paragraph Char"/>
    <w:link w:val="29"/>
    <w:qFormat/>
    <w:uiPriority w:val="34"/>
    <w:rPr>
      <w:kern w:val="2"/>
      <w:sz w:val="21"/>
      <w:szCs w:val="22"/>
    </w:rPr>
  </w:style>
  <w:style w:type="character" w:customStyle="1" w:styleId="46">
    <w:name w:val="ZGSM"/>
    <w:qFormat/>
    <w:uiPriority w:val="0"/>
  </w:style>
  <w:style w:type="character" w:customStyle="1" w:styleId="47">
    <w:name w:val="Date Char"/>
    <w:link w:val="12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4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49">
    <w:name w:val="TAL Char"/>
    <w:link w:val="36"/>
    <w:qFormat/>
    <w:uiPriority w:val="0"/>
    <w:rPr>
      <w:rFonts w:ascii="Arial" w:hAnsi="Arial"/>
      <w:sz w:val="18"/>
      <w:lang w:val="en-GB" w:eastAsia="en-US"/>
    </w:rPr>
  </w:style>
  <w:style w:type="character" w:customStyle="1" w:styleId="50">
    <w:name w:val="Heading 3 Char"/>
    <w:link w:val="4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51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2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paragraph" w:customStyle="1" w:styleId="53">
    <w:name w:val="TAN"/>
    <w:basedOn w:val="36"/>
    <w:qFormat/>
    <w:uiPriority w:val="0"/>
    <w:pPr>
      <w:ind w:left="851" w:hanging="851"/>
    </w:pPr>
  </w:style>
  <w:style w:type="character" w:customStyle="1" w:styleId="54">
    <w:name w:val="normaltextrun"/>
    <w:basedOn w:val="19"/>
    <w:qFormat/>
    <w:uiPriority w:val="0"/>
  </w:style>
  <w:style w:type="character" w:customStyle="1" w:styleId="55">
    <w:name w:val="eop"/>
    <w:basedOn w:val="19"/>
    <w:qFormat/>
    <w:uiPriority w:val="0"/>
  </w:style>
  <w:style w:type="paragraph" w:customStyle="1" w:styleId="56">
    <w:name w:val="paragraph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57">
    <w:name w:val="List Paragraph1"/>
    <w:basedOn w:val="1"/>
    <w:qFormat/>
    <w:uiPriority w:val="34"/>
    <w:pPr>
      <w:overflowPunct w:val="0"/>
      <w:autoSpaceDE w:val="0"/>
      <w:autoSpaceDN w:val="0"/>
      <w:adjustRightInd w:val="0"/>
      <w:spacing w:line="276" w:lineRule="auto"/>
      <w:ind w:firstLine="420" w:firstLineChars="200"/>
      <w:textAlignment w:val="baseline"/>
    </w:pPr>
    <w:rPr>
      <w:rFonts w:eastAsia="MS Mincho"/>
    </w:rPr>
  </w:style>
  <w:style w:type="paragraph" w:customStyle="1" w:styleId="58">
    <w:name w:val="PL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59">
    <w:name w:val="B2"/>
    <w:basedOn w:val="10"/>
    <w:qFormat/>
    <w:uiPriority w:val="0"/>
  </w:style>
  <w:style w:type="paragraph" w:customStyle="1" w:styleId="60">
    <w:name w:val="References"/>
    <w:basedOn w:val="1"/>
    <w:qFormat/>
    <w:uiPriority w:val="0"/>
    <w:pPr>
      <w:widowControl/>
      <w:tabs>
        <w:tab w:val="left" w:pos="360"/>
      </w:tabs>
      <w:autoSpaceDE w:val="0"/>
      <w:autoSpaceDN w:val="0"/>
      <w:spacing w:after="60"/>
      <w:ind w:left="360" w:hanging="360"/>
    </w:pPr>
    <w:rPr>
      <w:rFonts w:eastAsia="宋体" w:cs="Times New Roman"/>
      <w:kern w:val="0"/>
      <w:szCs w:val="16"/>
      <w:lang w:eastAsia="en-US"/>
    </w:rPr>
  </w:style>
  <w:style w:type="paragraph" w:customStyle="1" w:styleId="61">
    <w:name w:val="스타일 스타일 스타일 스타일 양쪽 첫 줄:  2 글자 + 첫 줄:  2 글자 + 첫 줄:  2 글자 + 첫 줄:  2..."/>
    <w:basedOn w:val="62"/>
    <w:qFormat/>
    <w:uiPriority w:val="0"/>
    <w:pPr>
      <w:spacing w:line="336" w:lineRule="auto"/>
    </w:pPr>
  </w:style>
  <w:style w:type="paragraph" w:customStyle="1" w:styleId="62">
    <w:name w:val="스타일 스타일 스타일 양쪽 첫 줄:  2 글자 + 첫 줄:  2 글자 + 첫 줄:  2 글자"/>
    <w:basedOn w:val="63"/>
    <w:qFormat/>
    <w:uiPriority w:val="0"/>
    <w:pPr>
      <w:spacing w:line="312" w:lineRule="auto"/>
    </w:pPr>
  </w:style>
  <w:style w:type="paragraph" w:customStyle="1" w:styleId="63">
    <w:name w:val="스타일 스타일 양쪽 첫 줄:  2 글자 + 첫 줄:  2 글자"/>
    <w:basedOn w:val="64"/>
    <w:qFormat/>
    <w:uiPriority w:val="0"/>
    <w:pPr>
      <w:spacing w:line="300" w:lineRule="auto"/>
    </w:pPr>
  </w:style>
  <w:style w:type="paragraph" w:customStyle="1" w:styleId="64">
    <w:name w:val="스타일 양쪽 첫 줄:  2 글자"/>
    <w:basedOn w:val="1"/>
    <w:qFormat/>
    <w:uiPriority w:val="0"/>
    <w:pPr>
      <w:spacing w:line="288" w:lineRule="auto"/>
      <w:ind w:firstLine="200" w:firstLineChars="200"/>
      <w:jc w:val="both"/>
    </w:pPr>
    <w:rPr>
      <w:rFonts w:cs="Batang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548</Words>
  <Characters>3128</Characters>
  <Lines>26</Lines>
  <Paragraphs>7</Paragraphs>
  <TotalTime>0</TotalTime>
  <ScaleCrop>false</ScaleCrop>
  <LinksUpToDate>false</LinksUpToDate>
  <CharactersWithSpaces>3669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2021-01-11T23:30:00Z</dcterms:created>
  <dc:creator>Aijun CAO</dc:creator>
  <cp:lastModifiedBy>ZTE-Chenchen</cp:lastModifiedBy>
  <cp:lastPrinted>2015-02-02T11:17:00Z</cp:lastPrinted>
  <dcterms:modified xsi:type="dcterms:W3CDTF">2025-11-07T17:12:42Z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2052-12.8.2.19830</vt:lpwstr>
  </property>
  <property fmtid="{D5CDD505-2E9C-101B-9397-08002B2CF9AE}" pid="3" name="ICV">
    <vt:lpwstr>5E6BDDB83E4049FCB3EA0B34C0E76F9F</vt:lpwstr>
  </property>
</Properties>
</file>